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16B" w:rsidRDefault="0036616B" w:rsidP="0036616B">
      <w:pPr>
        <w:adjustRightInd w:val="0"/>
        <w:snapToGrid w:val="0"/>
        <w:jc w:val="center"/>
        <w:rPr>
          <w:rFonts w:ascii="宋体" w:hAnsi="宋体"/>
          <w:b/>
          <w:bCs/>
          <w:color w:val="FF0000"/>
          <w:sz w:val="90"/>
          <w:szCs w:val="90"/>
        </w:rPr>
      </w:pPr>
      <w:r>
        <w:rPr>
          <w:rFonts w:ascii="宋体" w:hAnsi="宋体" w:hint="eastAsia"/>
          <w:b/>
          <w:bCs/>
          <w:color w:val="FF0000"/>
          <w:sz w:val="90"/>
          <w:szCs w:val="90"/>
        </w:rPr>
        <w:t>重庆文理学院教务处</w:t>
      </w:r>
    </w:p>
    <w:p w:rsidR="0036616B" w:rsidRDefault="0036616B" w:rsidP="0036616B">
      <w:pPr>
        <w:rPr>
          <w:rFonts w:ascii="宋体" w:hAnsi="宋体" w:hint="eastAsia"/>
          <w:b/>
          <w:sz w:val="32"/>
          <w:szCs w:val="32"/>
        </w:rPr>
      </w:pPr>
    </w:p>
    <w:p w:rsidR="0036616B" w:rsidRDefault="0036616B" w:rsidP="0036616B">
      <w:pPr>
        <w:jc w:val="center"/>
        <w:rPr>
          <w:rFonts w:ascii="宋体" w:eastAsia="宋体" w:hAnsi="宋体" w:hint="eastAsia"/>
          <w:b/>
          <w:sz w:val="32"/>
          <w:szCs w:val="32"/>
        </w:rPr>
      </w:pPr>
      <w:proofErr w:type="gramStart"/>
      <w:r w:rsidRPr="00167FA7">
        <w:rPr>
          <w:rFonts w:ascii="宋体" w:eastAsia="宋体" w:hAnsi="宋体" w:hint="eastAsia"/>
          <w:b/>
          <w:sz w:val="32"/>
          <w:szCs w:val="32"/>
        </w:rPr>
        <w:t>院教〔2024〕</w:t>
      </w:r>
      <w:proofErr w:type="gramEnd"/>
      <w:r>
        <w:rPr>
          <w:rFonts w:ascii="宋体" w:eastAsia="宋体" w:hAnsi="宋体" w:hint="eastAsia"/>
          <w:b/>
          <w:sz w:val="32"/>
          <w:szCs w:val="32"/>
        </w:rPr>
        <w:t>43</w:t>
      </w:r>
      <w:r w:rsidRPr="00167FA7">
        <w:rPr>
          <w:rFonts w:ascii="宋体" w:eastAsia="宋体" w:hAnsi="宋体" w:hint="eastAsia"/>
          <w:b/>
          <w:sz w:val="32"/>
          <w:szCs w:val="32"/>
        </w:rPr>
        <w:t>号</w:t>
      </w:r>
    </w:p>
    <w:p w:rsidR="0036616B" w:rsidRPr="00167FA7" w:rsidRDefault="0036616B" w:rsidP="0036616B">
      <w:pPr>
        <w:jc w:val="center"/>
        <w:rPr>
          <w:rFonts w:ascii="宋体" w:eastAsia="宋体" w:hAnsi="宋体" w:hint="eastAsia"/>
          <w:b/>
          <w:sz w:val="32"/>
          <w:szCs w:val="32"/>
        </w:rPr>
      </w:pPr>
      <w:r w:rsidRPr="00167FA7">
        <w:rPr>
          <w:rFonts w:ascii="宋体" w:eastAsia="宋体" w:hAnsi="宋体" w:hint="eastAsia"/>
        </w:rPr>
        <w:pict>
          <v:line id="直接连接符 1" o:spid="_x0000_s1027" style="position:absolute;left:0;text-align:left;flip:y;z-index:251661312;mso-position-vertical-relative:line" from="-10.5pt,13.25pt" to="467.25pt,13.35pt" strokecolor="red" strokeweight="2.25pt">
            <v:fill o:detectmouseclick="t"/>
          </v:line>
        </w:pict>
      </w:r>
      <w:r w:rsidRPr="00167FA7">
        <w:rPr>
          <w:rFonts w:ascii="宋体" w:eastAsia="宋体" w:hAnsi="宋体" w:hint="eastAsia"/>
        </w:rPr>
        <w:pict>
          <v:line id="直接连接符 2" o:spid="_x0000_s1026" style="position:absolute;left:0;text-align:left;z-index:251660288" from="-10.5pt,0" to="483pt,0" o:gfxdata="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iCNC3RAAAABQEAAA8AAAAAAAAAAQAgAAAAIgAAAGRycy9kb3ducmV2LnhtbFBLAQIUABQA&#10;AAAIAIdO4kAfZ98l9wEAAOUDAAAOAAAAAAAAAAEAIAAAACABAABkcnMvZTJvRG9jLnhtbFBLBQYA&#10;AAAABgAGAFkBAACJBQAAAAA=&#10;" strokecolor="white" strokeweight="2.25pt">
            <v:fill o:detectmouseclick="t"/>
          </v:line>
        </w:pict>
      </w:r>
    </w:p>
    <w:p w:rsidR="0036616B" w:rsidRDefault="0036616B" w:rsidP="0036616B">
      <w:pPr>
        <w:pStyle w:val="cjk"/>
        <w:shd w:val="clear" w:color="auto" w:fill="FFFFFF"/>
        <w:adjustRightInd w:val="0"/>
        <w:snapToGrid w:val="0"/>
        <w:spacing w:before="0" w:beforeAutospacing="0" w:after="0" w:afterAutospacing="0"/>
        <w:jc w:val="center"/>
        <w:rPr>
          <w:rFonts w:hint="eastAsia"/>
          <w:b/>
          <w:color w:val="333333"/>
          <w:sz w:val="44"/>
          <w:szCs w:val="44"/>
        </w:rPr>
      </w:pPr>
      <w:r>
        <w:rPr>
          <w:rFonts w:hint="eastAsia"/>
          <w:b/>
          <w:color w:val="333333"/>
          <w:sz w:val="44"/>
          <w:szCs w:val="44"/>
        </w:rPr>
        <w:t>关于</w:t>
      </w:r>
      <w:r w:rsidR="006B643B" w:rsidRPr="0036616B">
        <w:rPr>
          <w:rFonts w:hint="eastAsia"/>
          <w:b/>
          <w:color w:val="333333"/>
          <w:sz w:val="44"/>
          <w:szCs w:val="44"/>
        </w:rPr>
        <w:t>组织申报2024年校级虚拟仿真</w:t>
      </w:r>
    </w:p>
    <w:p w:rsidR="006B643B" w:rsidRPr="0036616B" w:rsidRDefault="006B643B" w:rsidP="0036616B">
      <w:pPr>
        <w:pStyle w:val="cjk"/>
        <w:shd w:val="clear" w:color="auto" w:fill="FFFFFF"/>
        <w:adjustRightInd w:val="0"/>
        <w:snapToGrid w:val="0"/>
        <w:spacing w:before="0" w:beforeAutospacing="0" w:after="0" w:afterAutospacing="0"/>
        <w:jc w:val="center"/>
        <w:rPr>
          <w:b/>
          <w:color w:val="333333"/>
          <w:sz w:val="44"/>
          <w:szCs w:val="44"/>
        </w:rPr>
      </w:pPr>
      <w:r w:rsidRPr="0036616B">
        <w:rPr>
          <w:rFonts w:hint="eastAsia"/>
          <w:b/>
          <w:color w:val="333333"/>
          <w:sz w:val="44"/>
          <w:szCs w:val="44"/>
        </w:rPr>
        <w:t>实验教学建设项目的通知</w:t>
      </w:r>
    </w:p>
    <w:p w:rsidR="006B643B" w:rsidRPr="0036616B" w:rsidRDefault="006B643B" w:rsidP="0036616B">
      <w:pPr>
        <w:pStyle w:val="cjk"/>
        <w:shd w:val="clear" w:color="auto" w:fill="FFFFFF"/>
        <w:adjustRightInd w:val="0"/>
        <w:snapToGrid w:val="0"/>
        <w:spacing w:before="0" w:beforeAutospacing="0" w:after="0" w:afterAutospacing="0" w:line="360" w:lineRule="auto"/>
        <w:jc w:val="both"/>
        <w:rPr>
          <w:rFonts w:ascii="仿宋" w:eastAsia="仿宋" w:hAnsi="仿宋"/>
          <w:color w:val="333333"/>
          <w:sz w:val="32"/>
          <w:szCs w:val="32"/>
        </w:rPr>
      </w:pPr>
    </w:p>
    <w:p w:rsidR="00D52D5D" w:rsidRPr="0036616B" w:rsidRDefault="006B643B" w:rsidP="0036616B">
      <w:pPr>
        <w:pStyle w:val="cjk"/>
        <w:shd w:val="clear" w:color="auto" w:fill="FFFFFF"/>
        <w:adjustRightInd w:val="0"/>
        <w:snapToGrid w:val="0"/>
        <w:spacing w:before="0" w:beforeAutospacing="0" w:after="0" w:afterAutospacing="0" w:line="360" w:lineRule="auto"/>
        <w:jc w:val="both"/>
        <w:rPr>
          <w:rFonts w:ascii="仿宋" w:eastAsia="仿宋" w:hAnsi="仿宋"/>
          <w:color w:val="333333"/>
          <w:sz w:val="32"/>
          <w:szCs w:val="32"/>
        </w:rPr>
      </w:pPr>
      <w:r w:rsidRPr="0036616B">
        <w:rPr>
          <w:rFonts w:ascii="仿宋" w:eastAsia="仿宋" w:hAnsi="仿宋" w:hint="eastAsia"/>
          <w:color w:val="333333"/>
          <w:sz w:val="32"/>
          <w:szCs w:val="32"/>
        </w:rPr>
        <w:t>各二级学院</w:t>
      </w:r>
      <w:r w:rsidR="00D52D5D" w:rsidRPr="0036616B">
        <w:rPr>
          <w:rFonts w:ascii="仿宋" w:eastAsia="仿宋" w:hAnsi="仿宋" w:hint="eastAsia"/>
          <w:color w:val="333333"/>
          <w:sz w:val="32"/>
          <w:szCs w:val="32"/>
        </w:rPr>
        <w:t>：</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为深化信息技术与教育教学深度融合，持续推进课程体系改革，通过一流课程建设助力一流专业建设，不断提高教育教学质量和办学水平，根据教育部《关于一流本科课程建设的实施意见》（</w:t>
      </w:r>
      <w:proofErr w:type="gramStart"/>
      <w:r w:rsidRPr="0036616B">
        <w:rPr>
          <w:rFonts w:ascii="仿宋" w:eastAsia="仿宋" w:hAnsi="仿宋" w:hint="eastAsia"/>
          <w:color w:val="000000"/>
          <w:sz w:val="32"/>
          <w:szCs w:val="32"/>
        </w:rPr>
        <w:t>教高〔2019〕</w:t>
      </w:r>
      <w:proofErr w:type="gramEnd"/>
      <w:r w:rsidRPr="0036616B">
        <w:rPr>
          <w:rFonts w:ascii="仿宋" w:eastAsia="仿宋" w:hAnsi="仿宋" w:hint="eastAsia"/>
          <w:color w:val="000000"/>
          <w:sz w:val="32"/>
          <w:szCs w:val="32"/>
        </w:rPr>
        <w:t>8号）和学校十四五专业建设规划，学校决定组织开展</w:t>
      </w:r>
      <w:r w:rsidR="009E3DB1" w:rsidRPr="0036616B">
        <w:rPr>
          <w:rFonts w:ascii="仿宋" w:eastAsia="仿宋" w:hAnsi="仿宋" w:hint="eastAsia"/>
          <w:color w:val="000000"/>
          <w:sz w:val="32"/>
          <w:szCs w:val="32"/>
        </w:rPr>
        <w:t>202</w:t>
      </w:r>
      <w:r w:rsidR="009E3DB1" w:rsidRPr="0036616B">
        <w:rPr>
          <w:rFonts w:ascii="仿宋" w:eastAsia="仿宋" w:hAnsi="仿宋"/>
          <w:color w:val="000000"/>
          <w:sz w:val="32"/>
          <w:szCs w:val="32"/>
        </w:rPr>
        <w:t>4</w:t>
      </w:r>
      <w:r w:rsidRPr="0036616B">
        <w:rPr>
          <w:rFonts w:ascii="仿宋" w:eastAsia="仿宋" w:hAnsi="仿宋" w:hint="eastAsia"/>
          <w:color w:val="000000"/>
          <w:sz w:val="32"/>
          <w:szCs w:val="32"/>
        </w:rPr>
        <w:t>年校级虚拟仿真实验教学建设项目的立项申报工作。现将有关事宜通知如下：</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b/>
          <w:color w:val="333333"/>
          <w:sz w:val="32"/>
          <w:szCs w:val="32"/>
        </w:rPr>
      </w:pPr>
      <w:r w:rsidRPr="0036616B">
        <w:rPr>
          <w:rFonts w:ascii="仿宋" w:eastAsia="仿宋" w:hAnsi="仿宋" w:hint="eastAsia"/>
          <w:b/>
          <w:color w:val="000000"/>
          <w:sz w:val="32"/>
          <w:szCs w:val="32"/>
        </w:rPr>
        <w:t>一、申报范围及要求</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Style w:val="a3"/>
          <w:rFonts w:ascii="仿宋" w:eastAsia="仿宋" w:hAnsi="仿宋" w:hint="eastAsia"/>
          <w:color w:val="000000"/>
          <w:sz w:val="32"/>
          <w:szCs w:val="32"/>
        </w:rPr>
        <w:t>（一）申报范围</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申报课程范围为列入现行各专业人才培养方案且设置学分的本科课内实验和独立设置的实验课程，包括基础型、综合型（专业综合、跨专业综合）和创新设计型实验项目。申报的课程类型为虚拟仿真实验教学课程。</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Style w:val="a3"/>
          <w:rFonts w:ascii="仿宋" w:eastAsia="仿宋" w:hAnsi="仿宋" w:hint="eastAsia"/>
          <w:color w:val="000000"/>
          <w:sz w:val="32"/>
          <w:szCs w:val="32"/>
        </w:rPr>
        <w:t>（二）申报要求</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1.申报课程应符合《教育部办公厅关于2017-2020年开展示范性虚拟仿真实验教学项目建设的通知》（</w:t>
      </w:r>
      <w:proofErr w:type="gramStart"/>
      <w:r w:rsidRPr="0036616B">
        <w:rPr>
          <w:rFonts w:ascii="仿宋" w:eastAsia="仿宋" w:hAnsi="仿宋" w:hint="eastAsia"/>
          <w:color w:val="000000"/>
          <w:sz w:val="32"/>
          <w:szCs w:val="32"/>
        </w:rPr>
        <w:t>教高厅</w:t>
      </w:r>
      <w:proofErr w:type="gramEnd"/>
      <w:r w:rsidRPr="0036616B">
        <w:rPr>
          <w:rFonts w:ascii="仿宋" w:eastAsia="仿宋" w:hAnsi="仿宋" w:hint="eastAsia"/>
          <w:color w:val="000000"/>
          <w:sz w:val="32"/>
          <w:szCs w:val="32"/>
        </w:rPr>
        <w:t>〔2017〕4号）文件要</w:t>
      </w:r>
      <w:r w:rsidRPr="0036616B">
        <w:rPr>
          <w:rFonts w:ascii="仿宋" w:eastAsia="仿宋" w:hAnsi="仿宋" w:hint="eastAsia"/>
          <w:color w:val="000000"/>
          <w:sz w:val="32"/>
          <w:szCs w:val="32"/>
        </w:rPr>
        <w:lastRenderedPageBreak/>
        <w:t>求的实验教学理念、实验教学内容、实验教学方法、实验研发技术、开放运行模式、实验教学队伍、实验评价体系、实验教学效果等8个方面的内容。</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2.申报课程至少经过两个学期或两个教学周期的建设和完善，取得实质性改革成效，在同类课程中具有鲜明特色和良好的教学效果，并承诺持续改进。申报课程名称、授课教师（含课程负责人）等申报信息须与学校教务系统中已完成的课程开设信息一致。</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3.申报课程负责人须为学校正式聘用的专任教师；课程负责人应具有中级及以上专业技术职务（博士学位教师可不受此职称限制），具有2年及以上本科课程主讲经历。已获批</w:t>
      </w:r>
      <w:r w:rsidR="00574704" w:rsidRPr="0036616B">
        <w:rPr>
          <w:rFonts w:ascii="仿宋" w:eastAsia="仿宋" w:hAnsi="仿宋" w:hint="eastAsia"/>
          <w:color w:val="000000"/>
          <w:sz w:val="32"/>
          <w:szCs w:val="32"/>
        </w:rPr>
        <w:t>市</w:t>
      </w:r>
      <w:r w:rsidRPr="0036616B">
        <w:rPr>
          <w:rFonts w:ascii="仿宋" w:eastAsia="仿宋" w:hAnsi="仿宋" w:hint="eastAsia"/>
          <w:color w:val="000000"/>
          <w:sz w:val="32"/>
          <w:szCs w:val="32"/>
        </w:rPr>
        <w:t>级</w:t>
      </w:r>
      <w:r w:rsidR="00574704" w:rsidRPr="0036616B">
        <w:rPr>
          <w:rFonts w:ascii="仿宋" w:eastAsia="仿宋" w:hAnsi="仿宋" w:hint="eastAsia"/>
          <w:color w:val="000000"/>
          <w:sz w:val="32"/>
          <w:szCs w:val="32"/>
        </w:rPr>
        <w:t>虚拟仿真</w:t>
      </w:r>
      <w:r w:rsidRPr="0036616B">
        <w:rPr>
          <w:rFonts w:ascii="仿宋" w:eastAsia="仿宋" w:hAnsi="仿宋" w:hint="eastAsia"/>
          <w:color w:val="000000"/>
          <w:sz w:val="32"/>
          <w:szCs w:val="32"/>
        </w:rPr>
        <w:t>一流课程负责人不再参与此项目的申报。</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4.申报课程优先考虑修学学生</w:t>
      </w:r>
      <w:r w:rsidR="003F0D58" w:rsidRPr="0036616B">
        <w:rPr>
          <w:rFonts w:ascii="仿宋" w:eastAsia="仿宋" w:hAnsi="仿宋" w:hint="eastAsia"/>
          <w:color w:val="000000"/>
          <w:sz w:val="32"/>
          <w:szCs w:val="32"/>
        </w:rPr>
        <w:t>较多、课程特色显著、前期虚拟仿真实验教学课程建设情况良好的学院</w:t>
      </w:r>
      <w:r w:rsidRPr="0036616B">
        <w:rPr>
          <w:rFonts w:ascii="仿宋" w:eastAsia="仿宋" w:hAnsi="仿宋" w:hint="eastAsia"/>
          <w:color w:val="000000"/>
          <w:sz w:val="32"/>
          <w:szCs w:val="32"/>
        </w:rPr>
        <w:t>本次校级虚拟仿真实验教学一流本科课程立项建设</w:t>
      </w:r>
      <w:r w:rsidR="00574704" w:rsidRPr="0036616B">
        <w:rPr>
          <w:rFonts w:ascii="仿宋" w:eastAsia="仿宋" w:hAnsi="仿宋"/>
          <w:color w:val="000000"/>
          <w:sz w:val="32"/>
          <w:szCs w:val="32"/>
        </w:rPr>
        <w:t>6</w:t>
      </w:r>
      <w:r w:rsidRPr="0036616B">
        <w:rPr>
          <w:rFonts w:ascii="仿宋" w:eastAsia="仿宋" w:hAnsi="仿宋" w:hint="eastAsia"/>
          <w:color w:val="000000"/>
          <w:sz w:val="32"/>
          <w:szCs w:val="32"/>
        </w:rPr>
        <w:t>门，各</w:t>
      </w:r>
      <w:r w:rsidR="007D5CF6" w:rsidRPr="0036616B">
        <w:rPr>
          <w:rFonts w:ascii="仿宋" w:eastAsia="仿宋" w:hAnsi="仿宋" w:hint="eastAsia"/>
          <w:color w:val="000000"/>
          <w:sz w:val="32"/>
          <w:szCs w:val="32"/>
        </w:rPr>
        <w:t>工科</w:t>
      </w:r>
      <w:r w:rsidRPr="0036616B">
        <w:rPr>
          <w:rFonts w:ascii="仿宋" w:eastAsia="仿宋" w:hAnsi="仿宋" w:hint="eastAsia"/>
          <w:color w:val="000000"/>
          <w:sz w:val="32"/>
          <w:szCs w:val="32"/>
        </w:rPr>
        <w:t>学院</w:t>
      </w:r>
      <w:r w:rsidR="003F0D58" w:rsidRPr="0036616B">
        <w:rPr>
          <w:rFonts w:ascii="仿宋" w:eastAsia="仿宋" w:hAnsi="仿宋" w:hint="eastAsia"/>
          <w:color w:val="000000"/>
          <w:sz w:val="32"/>
          <w:szCs w:val="32"/>
        </w:rPr>
        <w:t>至少</w:t>
      </w:r>
      <w:r w:rsidRPr="0036616B">
        <w:rPr>
          <w:rFonts w:ascii="仿宋" w:eastAsia="仿宋" w:hAnsi="仿宋" w:hint="eastAsia"/>
          <w:color w:val="000000"/>
          <w:sz w:val="32"/>
          <w:szCs w:val="32"/>
        </w:rPr>
        <w:t>申报1门。</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b/>
          <w:color w:val="333333"/>
          <w:sz w:val="32"/>
          <w:szCs w:val="32"/>
        </w:rPr>
      </w:pPr>
      <w:r w:rsidRPr="0036616B">
        <w:rPr>
          <w:rFonts w:ascii="仿宋" w:eastAsia="仿宋" w:hAnsi="仿宋" w:hint="eastAsia"/>
          <w:b/>
          <w:color w:val="000000"/>
          <w:sz w:val="32"/>
          <w:szCs w:val="32"/>
        </w:rPr>
        <w:t>二、建设要求</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（一）</w:t>
      </w:r>
      <w:r w:rsidR="00D52D5D" w:rsidRPr="0036616B">
        <w:rPr>
          <w:rFonts w:ascii="仿宋" w:eastAsia="仿宋" w:hAnsi="仿宋" w:hint="eastAsia"/>
          <w:color w:val="000000"/>
          <w:sz w:val="32"/>
          <w:szCs w:val="32"/>
        </w:rPr>
        <w:t>申报立项建设的校级虚拟仿真实验教学一流本科课程，采用建设与应用相结合的方式进行，确保课程建设效益。建设周期为</w:t>
      </w:r>
      <w:r w:rsidR="001E4B5D" w:rsidRPr="0036616B">
        <w:rPr>
          <w:rFonts w:ascii="仿宋" w:eastAsia="仿宋" w:hAnsi="仿宋"/>
          <w:color w:val="000000"/>
          <w:sz w:val="32"/>
          <w:szCs w:val="32"/>
        </w:rPr>
        <w:t>1</w:t>
      </w:r>
      <w:r w:rsidR="00D52D5D" w:rsidRPr="0036616B">
        <w:rPr>
          <w:rFonts w:ascii="仿宋" w:eastAsia="仿宋" w:hAnsi="仿宋" w:hint="eastAsia"/>
          <w:color w:val="000000"/>
          <w:sz w:val="32"/>
          <w:szCs w:val="32"/>
        </w:rPr>
        <w:t>年，建设期后应达成以下基本目标：</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1</w:t>
      </w:r>
      <w:r w:rsidRPr="0036616B">
        <w:rPr>
          <w:rFonts w:ascii="仿宋" w:eastAsia="仿宋" w:hAnsi="仿宋"/>
          <w:color w:val="000000"/>
          <w:sz w:val="32"/>
          <w:szCs w:val="32"/>
        </w:rPr>
        <w:t>.</w:t>
      </w:r>
      <w:r w:rsidR="00D52D5D" w:rsidRPr="0036616B">
        <w:rPr>
          <w:rFonts w:ascii="仿宋" w:eastAsia="仿宋" w:hAnsi="仿宋" w:hint="eastAsia"/>
          <w:color w:val="000000"/>
          <w:sz w:val="32"/>
          <w:szCs w:val="32"/>
        </w:rPr>
        <w:t>申报课程应面向实验教学培养目标，包含课程原理、方法技术，培养学生融会贯通的专业课程。虚拟仿真设计正对实物实验安全性差、难以实现、成本高昂、时空限制等方面原因不便开展的实验教学任务，要体现客观结构、功能及其运动规律、应着力于还原真实实验的教学</w:t>
      </w:r>
      <w:r w:rsidR="00D52D5D" w:rsidRPr="0036616B">
        <w:rPr>
          <w:rFonts w:ascii="仿宋" w:eastAsia="仿宋" w:hAnsi="仿宋" w:hint="eastAsia"/>
          <w:color w:val="000000"/>
          <w:sz w:val="32"/>
          <w:szCs w:val="32"/>
        </w:rPr>
        <w:lastRenderedPageBreak/>
        <w:t>要求、实验原理、操作环境及互动感受。申报课程可在学校原有使用教学软件的基础上，通过更新改造进行建设。</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2</w:t>
      </w:r>
      <w:r w:rsidRPr="0036616B">
        <w:rPr>
          <w:rFonts w:ascii="仿宋" w:eastAsia="仿宋" w:hAnsi="仿宋"/>
          <w:color w:val="000000"/>
          <w:sz w:val="32"/>
          <w:szCs w:val="32"/>
        </w:rPr>
        <w:t>.</w:t>
      </w:r>
      <w:r w:rsidR="00D52D5D" w:rsidRPr="0036616B">
        <w:rPr>
          <w:rFonts w:ascii="仿宋" w:eastAsia="仿宋" w:hAnsi="仿宋" w:hint="eastAsia"/>
          <w:color w:val="000000"/>
          <w:sz w:val="32"/>
          <w:szCs w:val="32"/>
        </w:rPr>
        <w:t>虚拟仿真实验须为应用相关知识通过自主设计解决实际问题的能力的综合设计型实验，以及以学科或行业发展前沿问题为选题，以学生自主设计为基本要求，引导学生洞悉、探索学科前沿，不断激发学生创新兴趣的研究探索型实验。</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3</w:t>
      </w:r>
      <w:r w:rsidRPr="0036616B">
        <w:rPr>
          <w:rFonts w:ascii="仿宋" w:eastAsia="仿宋" w:hAnsi="仿宋"/>
          <w:color w:val="000000"/>
          <w:sz w:val="32"/>
          <w:szCs w:val="32"/>
        </w:rPr>
        <w:t>.</w:t>
      </w:r>
      <w:r w:rsidR="00D52D5D" w:rsidRPr="0036616B">
        <w:rPr>
          <w:rFonts w:ascii="仿宋" w:eastAsia="仿宋" w:hAnsi="仿宋" w:hint="eastAsia"/>
          <w:color w:val="000000"/>
          <w:sz w:val="32"/>
          <w:szCs w:val="32"/>
        </w:rPr>
        <w:t>虚拟仿真实验教学应是高校开展实验教学的基本单元，符合实验教学培养目标，纳入本专业教学计划，不少于2个课时，具有可追溯的学生在线学习记录，</w:t>
      </w:r>
      <w:proofErr w:type="gramStart"/>
      <w:r w:rsidR="00D52D5D" w:rsidRPr="0036616B">
        <w:rPr>
          <w:rFonts w:ascii="仿宋" w:eastAsia="仿宋" w:hAnsi="仿宋" w:hint="eastAsia"/>
          <w:color w:val="000000"/>
          <w:sz w:val="32"/>
          <w:szCs w:val="32"/>
        </w:rPr>
        <w:t>且教学</w:t>
      </w:r>
      <w:proofErr w:type="gramEnd"/>
      <w:r w:rsidR="00D52D5D" w:rsidRPr="0036616B">
        <w:rPr>
          <w:rFonts w:ascii="仿宋" w:eastAsia="仿宋" w:hAnsi="仿宋" w:hint="eastAsia"/>
          <w:color w:val="000000"/>
          <w:sz w:val="32"/>
          <w:szCs w:val="32"/>
        </w:rPr>
        <w:t>效果优良、开放共享有效的实验教学课程。学生实际参与的交互性实验操作步骤须不少于10步</w:t>
      </w:r>
      <w:r w:rsidR="0008676F" w:rsidRPr="0036616B">
        <w:rPr>
          <w:rFonts w:ascii="仿宋" w:eastAsia="仿宋" w:hAnsi="仿宋" w:hint="eastAsia"/>
          <w:color w:val="000000"/>
          <w:sz w:val="32"/>
          <w:szCs w:val="32"/>
        </w:rPr>
        <w:t>。</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（二）</w:t>
      </w:r>
      <w:r w:rsidR="00D52D5D" w:rsidRPr="0036616B">
        <w:rPr>
          <w:rFonts w:ascii="仿宋" w:eastAsia="仿宋" w:hAnsi="仿宋" w:hint="eastAsia"/>
          <w:color w:val="000000"/>
          <w:sz w:val="32"/>
          <w:szCs w:val="32"/>
        </w:rPr>
        <w:t>校级虚拟仿真实验教学一流本科课程按照分类建设原则确定经费支持标准。</w:t>
      </w:r>
      <w:r w:rsidR="00D52D5D" w:rsidRPr="0036616B">
        <w:rPr>
          <w:rFonts w:ascii="仿宋" w:eastAsia="仿宋" w:hAnsi="仿宋" w:hint="eastAsia"/>
          <w:color w:val="333333"/>
          <w:sz w:val="32"/>
          <w:szCs w:val="32"/>
        </w:rPr>
        <w:t>按照每门课程</w:t>
      </w:r>
      <w:r w:rsidR="00574704" w:rsidRPr="0036616B">
        <w:rPr>
          <w:rFonts w:ascii="仿宋" w:eastAsia="仿宋" w:hAnsi="仿宋"/>
          <w:color w:val="333333"/>
          <w:sz w:val="32"/>
          <w:szCs w:val="32"/>
        </w:rPr>
        <w:t>1</w:t>
      </w:r>
      <w:r w:rsidR="00D52D5D" w:rsidRPr="0036616B">
        <w:rPr>
          <w:rFonts w:ascii="仿宋" w:eastAsia="仿宋" w:hAnsi="仿宋" w:hint="eastAsia"/>
          <w:color w:val="333333"/>
          <w:sz w:val="32"/>
          <w:szCs w:val="32"/>
        </w:rPr>
        <w:t>万元的经费进行资助。</w:t>
      </w:r>
      <w:r w:rsidR="00D52D5D" w:rsidRPr="0036616B">
        <w:rPr>
          <w:rFonts w:ascii="仿宋" w:eastAsia="仿宋" w:hAnsi="仿宋" w:hint="eastAsia"/>
          <w:color w:val="000000"/>
          <w:sz w:val="32"/>
          <w:szCs w:val="32"/>
        </w:rPr>
        <w:t>经费</w:t>
      </w:r>
      <w:proofErr w:type="gramStart"/>
      <w:r w:rsidR="00D52D5D" w:rsidRPr="0036616B">
        <w:rPr>
          <w:rFonts w:ascii="仿宋" w:eastAsia="仿宋" w:hAnsi="仿宋" w:hint="eastAsia"/>
          <w:color w:val="000000"/>
          <w:sz w:val="32"/>
          <w:szCs w:val="32"/>
        </w:rPr>
        <w:t>资助分</w:t>
      </w:r>
      <w:proofErr w:type="gramEnd"/>
      <w:r w:rsidR="00D52D5D" w:rsidRPr="0036616B">
        <w:rPr>
          <w:rFonts w:ascii="仿宋" w:eastAsia="仿宋" w:hAnsi="仿宋" w:hint="eastAsia"/>
          <w:color w:val="000000"/>
          <w:sz w:val="32"/>
          <w:szCs w:val="32"/>
        </w:rPr>
        <w:t>二期划拨，立项建设时划拨50%，通过验收认定后再划拨剩余50%。经费开支应遵守学校财务管理制度。</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（三）</w:t>
      </w:r>
      <w:r w:rsidR="00D52D5D" w:rsidRPr="0036616B">
        <w:rPr>
          <w:rFonts w:ascii="仿宋" w:eastAsia="仿宋" w:hAnsi="仿宋" w:hint="eastAsia"/>
          <w:color w:val="000000"/>
          <w:sz w:val="32"/>
          <w:szCs w:val="32"/>
        </w:rPr>
        <w:t>校级虚拟仿真实验教学一流本科课程建成后，</w:t>
      </w:r>
      <w:r w:rsidR="00CA24F6" w:rsidRPr="0036616B">
        <w:rPr>
          <w:rFonts w:ascii="仿宋" w:eastAsia="仿宋" w:hAnsi="仿宋" w:hint="eastAsia"/>
          <w:color w:val="000000"/>
          <w:sz w:val="32"/>
          <w:szCs w:val="32"/>
        </w:rPr>
        <w:t>教务处</w:t>
      </w:r>
      <w:r w:rsidR="00D52D5D" w:rsidRPr="0036616B">
        <w:rPr>
          <w:rFonts w:ascii="仿宋" w:eastAsia="仿宋" w:hAnsi="仿宋" w:hint="eastAsia"/>
          <w:color w:val="000000"/>
          <w:sz w:val="32"/>
          <w:szCs w:val="32"/>
        </w:rPr>
        <w:t>对其建设成效进行验收。通过验收课程，学校将优先推荐申报</w:t>
      </w:r>
      <w:r w:rsidR="00574704" w:rsidRPr="0036616B">
        <w:rPr>
          <w:rFonts w:ascii="仿宋" w:eastAsia="仿宋" w:hAnsi="仿宋" w:hint="eastAsia"/>
          <w:color w:val="000000"/>
          <w:sz w:val="32"/>
          <w:szCs w:val="32"/>
        </w:rPr>
        <w:t>市</w:t>
      </w:r>
      <w:r w:rsidR="00D52D5D" w:rsidRPr="0036616B">
        <w:rPr>
          <w:rFonts w:ascii="仿宋" w:eastAsia="仿宋" w:hAnsi="仿宋" w:hint="eastAsia"/>
          <w:color w:val="000000"/>
          <w:sz w:val="32"/>
          <w:szCs w:val="32"/>
        </w:rPr>
        <w:t>级及以上一流本科课程建设项目。</w:t>
      </w:r>
      <w:r w:rsidR="00574704" w:rsidRPr="0036616B">
        <w:rPr>
          <w:rFonts w:ascii="仿宋" w:eastAsia="仿宋" w:hAnsi="仿宋" w:hint="eastAsia"/>
          <w:color w:val="000000"/>
          <w:sz w:val="32"/>
          <w:szCs w:val="32"/>
        </w:rPr>
        <w:t>建设周期内立项为市级虚拟仿真一流课程的项目，视为通过验收。</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（四）</w:t>
      </w:r>
      <w:r w:rsidR="00D52D5D" w:rsidRPr="0036616B">
        <w:rPr>
          <w:rFonts w:ascii="仿宋" w:eastAsia="仿宋" w:hAnsi="仿宋" w:hint="eastAsia"/>
          <w:color w:val="000000"/>
          <w:sz w:val="32"/>
          <w:szCs w:val="32"/>
        </w:rPr>
        <w:t>校级虚拟仿真实验教学一流本科课程建成后，版权、著作权归学校所有。</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b/>
          <w:color w:val="333333"/>
          <w:sz w:val="32"/>
          <w:szCs w:val="32"/>
        </w:rPr>
      </w:pPr>
      <w:r w:rsidRPr="0036616B">
        <w:rPr>
          <w:rFonts w:ascii="仿宋" w:eastAsia="仿宋" w:hAnsi="仿宋" w:hint="eastAsia"/>
          <w:b/>
          <w:color w:val="000000"/>
          <w:sz w:val="32"/>
          <w:szCs w:val="32"/>
        </w:rPr>
        <w:t>三、申报方式及评审</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（一）</w:t>
      </w:r>
      <w:r w:rsidR="00D52D5D" w:rsidRPr="0036616B">
        <w:rPr>
          <w:rFonts w:ascii="仿宋" w:eastAsia="仿宋" w:hAnsi="仿宋" w:hint="eastAsia"/>
          <w:color w:val="000000"/>
          <w:sz w:val="32"/>
          <w:szCs w:val="32"/>
        </w:rPr>
        <w:t>申报人按要求填写《</w:t>
      </w:r>
      <w:r w:rsidR="00FA6067" w:rsidRPr="0036616B">
        <w:rPr>
          <w:rFonts w:ascii="仿宋" w:eastAsia="仿宋" w:hAnsi="仿宋" w:hint="eastAsia"/>
          <w:color w:val="000000"/>
          <w:sz w:val="32"/>
          <w:szCs w:val="32"/>
        </w:rPr>
        <w:t>重庆文理学院虚拟仿真实验教学项目建设申报书</w:t>
      </w:r>
      <w:r w:rsidR="00D52D5D" w:rsidRPr="0036616B">
        <w:rPr>
          <w:rFonts w:ascii="仿宋" w:eastAsia="仿宋" w:hAnsi="仿宋" w:hint="eastAsia"/>
          <w:color w:val="000000"/>
          <w:sz w:val="32"/>
          <w:szCs w:val="32"/>
        </w:rPr>
        <w:t>》，交所在</w:t>
      </w:r>
      <w:r w:rsidR="00574704" w:rsidRPr="0036616B">
        <w:rPr>
          <w:rFonts w:ascii="仿宋" w:eastAsia="仿宋" w:hAnsi="仿宋" w:hint="eastAsia"/>
          <w:color w:val="000000"/>
          <w:sz w:val="32"/>
          <w:szCs w:val="32"/>
        </w:rPr>
        <w:t>二级</w:t>
      </w:r>
      <w:r w:rsidR="00D52D5D" w:rsidRPr="0036616B">
        <w:rPr>
          <w:rFonts w:ascii="仿宋" w:eastAsia="仿宋" w:hAnsi="仿宋" w:hint="eastAsia"/>
          <w:color w:val="000000"/>
          <w:sz w:val="32"/>
          <w:szCs w:val="32"/>
        </w:rPr>
        <w:t>学</w:t>
      </w:r>
      <w:r w:rsidR="006C1E5E" w:rsidRPr="0036616B">
        <w:rPr>
          <w:rFonts w:ascii="仿宋" w:eastAsia="仿宋" w:hAnsi="仿宋" w:hint="eastAsia"/>
          <w:color w:val="000000"/>
          <w:sz w:val="32"/>
          <w:szCs w:val="32"/>
        </w:rPr>
        <w:t>院</w:t>
      </w:r>
      <w:r w:rsidR="00D52D5D" w:rsidRPr="0036616B">
        <w:rPr>
          <w:rFonts w:ascii="仿宋" w:eastAsia="仿宋" w:hAnsi="仿宋" w:hint="eastAsia"/>
          <w:color w:val="000000"/>
          <w:sz w:val="32"/>
          <w:szCs w:val="32"/>
        </w:rPr>
        <w:t>。</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lastRenderedPageBreak/>
        <w:t>（二）</w:t>
      </w:r>
      <w:r w:rsidR="00D52D5D" w:rsidRPr="0036616B">
        <w:rPr>
          <w:rFonts w:ascii="仿宋" w:eastAsia="仿宋" w:hAnsi="仿宋" w:hint="eastAsia"/>
          <w:color w:val="000000"/>
          <w:sz w:val="32"/>
          <w:szCs w:val="32"/>
        </w:rPr>
        <w:t>各</w:t>
      </w:r>
      <w:r w:rsidR="00574704" w:rsidRPr="0036616B">
        <w:rPr>
          <w:rFonts w:ascii="仿宋" w:eastAsia="仿宋" w:hAnsi="仿宋" w:hint="eastAsia"/>
          <w:color w:val="000000"/>
          <w:sz w:val="32"/>
          <w:szCs w:val="32"/>
        </w:rPr>
        <w:t>二级</w:t>
      </w:r>
      <w:r w:rsidR="00D52D5D" w:rsidRPr="0036616B">
        <w:rPr>
          <w:rFonts w:ascii="仿宋" w:eastAsia="仿宋" w:hAnsi="仿宋" w:hint="eastAsia"/>
          <w:color w:val="000000"/>
          <w:sz w:val="32"/>
          <w:szCs w:val="32"/>
        </w:rPr>
        <w:t>学院召开评审会议，对申报材料进行初审后统一报送</w:t>
      </w:r>
      <w:r w:rsidR="00A278CC" w:rsidRPr="0036616B">
        <w:rPr>
          <w:rFonts w:ascii="仿宋" w:eastAsia="仿宋" w:hAnsi="仿宋" w:hint="eastAsia"/>
          <w:color w:val="000000"/>
          <w:sz w:val="32"/>
          <w:szCs w:val="32"/>
        </w:rPr>
        <w:t>教务处</w:t>
      </w:r>
      <w:r w:rsidR="00D52D5D" w:rsidRPr="0036616B">
        <w:rPr>
          <w:rFonts w:ascii="仿宋" w:eastAsia="仿宋" w:hAnsi="仿宋" w:hint="eastAsia"/>
          <w:color w:val="000000"/>
          <w:sz w:val="32"/>
          <w:szCs w:val="32"/>
        </w:rPr>
        <w:t>。</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（三）</w:t>
      </w:r>
      <w:r w:rsidR="006C1E5E" w:rsidRPr="0036616B">
        <w:rPr>
          <w:rFonts w:ascii="仿宋" w:eastAsia="仿宋" w:hAnsi="仿宋" w:hint="eastAsia"/>
          <w:color w:val="000000"/>
          <w:sz w:val="32"/>
          <w:szCs w:val="32"/>
        </w:rPr>
        <w:t>教务处</w:t>
      </w:r>
      <w:r w:rsidR="00D52D5D" w:rsidRPr="0036616B">
        <w:rPr>
          <w:rFonts w:ascii="仿宋" w:eastAsia="仿宋" w:hAnsi="仿宋" w:hint="eastAsia"/>
          <w:color w:val="000000"/>
          <w:sz w:val="32"/>
          <w:szCs w:val="32"/>
        </w:rPr>
        <w:t>聘请有关专家组成评审组，对申报课程进行评审。评审结果经校内3个工作日公示无异议后，学校发文并下达立项通知书。</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b/>
          <w:color w:val="333333"/>
          <w:sz w:val="32"/>
          <w:szCs w:val="32"/>
        </w:rPr>
      </w:pPr>
      <w:r w:rsidRPr="0036616B">
        <w:rPr>
          <w:rFonts w:ascii="仿宋" w:eastAsia="仿宋" w:hAnsi="仿宋" w:hint="eastAsia"/>
          <w:b/>
          <w:color w:val="000000"/>
          <w:sz w:val="32"/>
          <w:szCs w:val="32"/>
        </w:rPr>
        <w:t>四、申报材料报送</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（一）</w:t>
      </w:r>
      <w:r w:rsidR="00D52D5D" w:rsidRPr="0036616B">
        <w:rPr>
          <w:rFonts w:ascii="仿宋" w:eastAsia="仿宋" w:hAnsi="仿宋" w:hint="eastAsia"/>
          <w:color w:val="000000"/>
          <w:sz w:val="32"/>
          <w:szCs w:val="32"/>
        </w:rPr>
        <w:t>立项申请表一式三份，一律用A4</w:t>
      </w:r>
      <w:r w:rsidR="00CA24F6" w:rsidRPr="0036616B">
        <w:rPr>
          <w:rFonts w:ascii="仿宋" w:eastAsia="仿宋" w:hAnsi="仿宋" w:hint="eastAsia"/>
          <w:color w:val="000000"/>
          <w:sz w:val="32"/>
          <w:szCs w:val="32"/>
        </w:rPr>
        <w:t>纸打印并装订。各学院</w:t>
      </w:r>
      <w:r w:rsidR="00D52D5D" w:rsidRPr="0036616B">
        <w:rPr>
          <w:rFonts w:ascii="仿宋" w:eastAsia="仿宋" w:hAnsi="仿宋" w:hint="eastAsia"/>
          <w:color w:val="000000"/>
          <w:sz w:val="32"/>
          <w:szCs w:val="32"/>
        </w:rPr>
        <w:t>上报时，请同时提交《</w:t>
      </w:r>
      <w:r w:rsidR="00FA6067" w:rsidRPr="0036616B">
        <w:rPr>
          <w:rFonts w:ascii="仿宋" w:eastAsia="仿宋" w:hAnsi="仿宋" w:hint="eastAsia"/>
          <w:color w:val="000000"/>
          <w:sz w:val="32"/>
          <w:szCs w:val="32"/>
        </w:rPr>
        <w:t>重庆文理学院虚拟仿真实验教学项目建设申报汇总表</w:t>
      </w:r>
      <w:r w:rsidR="00D52D5D" w:rsidRPr="0036616B">
        <w:rPr>
          <w:rFonts w:ascii="仿宋" w:eastAsia="仿宋" w:hAnsi="仿宋" w:hint="eastAsia"/>
          <w:color w:val="000000"/>
          <w:sz w:val="32"/>
          <w:szCs w:val="32"/>
        </w:rPr>
        <w:t>》纸质材料一份（加盖公章）及电子文档。</w:t>
      </w:r>
    </w:p>
    <w:p w:rsidR="00D52D5D" w:rsidRPr="0036616B" w:rsidRDefault="00013E1C"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（二）</w:t>
      </w:r>
      <w:r w:rsidR="00D52D5D" w:rsidRPr="0036616B">
        <w:rPr>
          <w:rFonts w:ascii="仿宋" w:eastAsia="仿宋" w:hAnsi="仿宋" w:hint="eastAsia"/>
          <w:color w:val="000000"/>
          <w:sz w:val="32"/>
          <w:szCs w:val="32"/>
        </w:rPr>
        <w:t>申报材料请于</w:t>
      </w:r>
      <w:r w:rsidR="002F2C00" w:rsidRPr="0036616B">
        <w:rPr>
          <w:rFonts w:ascii="仿宋" w:eastAsia="仿宋" w:hAnsi="仿宋" w:hint="eastAsia"/>
          <w:color w:val="000000"/>
          <w:sz w:val="32"/>
          <w:szCs w:val="32"/>
        </w:rPr>
        <w:t>202</w:t>
      </w:r>
      <w:r w:rsidR="002F2C00" w:rsidRPr="0036616B">
        <w:rPr>
          <w:rFonts w:ascii="仿宋" w:eastAsia="仿宋" w:hAnsi="仿宋"/>
          <w:color w:val="000000"/>
          <w:sz w:val="32"/>
          <w:szCs w:val="32"/>
        </w:rPr>
        <w:t>4</w:t>
      </w:r>
      <w:r w:rsidR="00D52D5D" w:rsidRPr="0036616B">
        <w:rPr>
          <w:rFonts w:ascii="仿宋" w:eastAsia="仿宋" w:hAnsi="仿宋" w:hint="eastAsia"/>
          <w:color w:val="000000"/>
          <w:sz w:val="32"/>
          <w:szCs w:val="32"/>
        </w:rPr>
        <w:t>年4月</w:t>
      </w:r>
      <w:r w:rsidR="00574704" w:rsidRPr="0036616B">
        <w:rPr>
          <w:rFonts w:ascii="仿宋" w:eastAsia="仿宋" w:hAnsi="仿宋"/>
          <w:color w:val="000000"/>
          <w:sz w:val="32"/>
          <w:szCs w:val="32"/>
        </w:rPr>
        <w:t>3</w:t>
      </w:r>
      <w:r w:rsidR="009062FA" w:rsidRPr="0036616B">
        <w:rPr>
          <w:rFonts w:ascii="仿宋" w:eastAsia="仿宋" w:hAnsi="仿宋"/>
          <w:color w:val="000000"/>
          <w:sz w:val="32"/>
          <w:szCs w:val="32"/>
        </w:rPr>
        <w:t>0</w:t>
      </w:r>
      <w:r w:rsidR="00D52D5D" w:rsidRPr="0036616B">
        <w:rPr>
          <w:rFonts w:ascii="仿宋" w:eastAsia="仿宋" w:hAnsi="仿宋" w:hint="eastAsia"/>
          <w:color w:val="000000"/>
          <w:sz w:val="32"/>
          <w:szCs w:val="32"/>
        </w:rPr>
        <w:t>日前报送</w:t>
      </w:r>
      <w:proofErr w:type="gramStart"/>
      <w:r w:rsidR="00D52D5D" w:rsidRPr="0036616B">
        <w:rPr>
          <w:rFonts w:ascii="仿宋" w:eastAsia="仿宋" w:hAnsi="仿宋" w:hint="eastAsia"/>
          <w:color w:val="000000"/>
          <w:sz w:val="32"/>
          <w:szCs w:val="32"/>
        </w:rPr>
        <w:t>至</w:t>
      </w:r>
      <w:r w:rsidR="002F2C00" w:rsidRPr="0036616B">
        <w:rPr>
          <w:rFonts w:ascii="仿宋" w:eastAsia="仿宋" w:hAnsi="仿宋" w:hint="eastAsia"/>
          <w:color w:val="000000"/>
          <w:sz w:val="32"/>
          <w:szCs w:val="32"/>
        </w:rPr>
        <w:t>实践教</w:t>
      </w:r>
      <w:proofErr w:type="gramEnd"/>
      <w:r w:rsidR="002F2C00" w:rsidRPr="0036616B">
        <w:rPr>
          <w:rFonts w:ascii="仿宋" w:eastAsia="仿宋" w:hAnsi="仿宋" w:hint="eastAsia"/>
          <w:color w:val="000000"/>
          <w:sz w:val="32"/>
          <w:szCs w:val="32"/>
        </w:rPr>
        <w:t>学科</w:t>
      </w:r>
      <w:r w:rsidR="00D52D5D" w:rsidRPr="0036616B">
        <w:rPr>
          <w:rFonts w:ascii="仿宋" w:eastAsia="仿宋" w:hAnsi="仿宋" w:hint="eastAsia"/>
          <w:color w:val="000000"/>
          <w:sz w:val="32"/>
          <w:szCs w:val="32"/>
        </w:rPr>
        <w:t>（</w:t>
      </w:r>
      <w:proofErr w:type="gramStart"/>
      <w:r w:rsidR="002F2C00" w:rsidRPr="0036616B">
        <w:rPr>
          <w:rFonts w:ascii="仿宋" w:eastAsia="仿宋" w:hAnsi="仿宋" w:hint="eastAsia"/>
          <w:color w:val="000000"/>
          <w:sz w:val="32"/>
          <w:szCs w:val="32"/>
        </w:rPr>
        <w:t>恪勤楼</w:t>
      </w:r>
      <w:proofErr w:type="gramEnd"/>
      <w:r w:rsidR="002F2C00" w:rsidRPr="0036616B">
        <w:rPr>
          <w:rFonts w:ascii="仿宋" w:eastAsia="仿宋" w:hAnsi="仿宋" w:hint="eastAsia"/>
          <w:color w:val="000000"/>
          <w:sz w:val="32"/>
          <w:szCs w:val="32"/>
        </w:rPr>
        <w:t>2</w:t>
      </w:r>
      <w:r w:rsidR="002F2C00" w:rsidRPr="0036616B">
        <w:rPr>
          <w:rFonts w:ascii="仿宋" w:eastAsia="仿宋" w:hAnsi="仿宋"/>
          <w:color w:val="000000"/>
          <w:sz w:val="32"/>
          <w:szCs w:val="32"/>
        </w:rPr>
        <w:t>15</w:t>
      </w:r>
      <w:r w:rsidR="00D52D5D" w:rsidRPr="0036616B">
        <w:rPr>
          <w:rFonts w:ascii="仿宋" w:eastAsia="仿宋" w:hAnsi="仿宋" w:hint="eastAsia"/>
          <w:color w:val="000000"/>
          <w:sz w:val="32"/>
          <w:szCs w:val="32"/>
        </w:rPr>
        <w:t>），</w:t>
      </w:r>
      <w:proofErr w:type="gramStart"/>
      <w:r w:rsidR="00D52D5D" w:rsidRPr="0036616B">
        <w:rPr>
          <w:rFonts w:ascii="仿宋" w:eastAsia="仿宋" w:hAnsi="仿宋" w:hint="eastAsia"/>
          <w:color w:val="000000"/>
          <w:sz w:val="32"/>
          <w:szCs w:val="32"/>
        </w:rPr>
        <w:t>电子稿发</w:t>
      </w:r>
      <w:proofErr w:type="gramEnd"/>
      <w:r w:rsidR="002F2C00" w:rsidRPr="0036616B">
        <w:rPr>
          <w:rFonts w:ascii="仿宋" w:eastAsia="仿宋" w:hAnsi="仿宋"/>
          <w:color w:val="000000"/>
          <w:sz w:val="32"/>
          <w:szCs w:val="32"/>
        </w:rPr>
        <w:t>2861114026</w:t>
      </w:r>
      <w:r w:rsidR="00D52D5D" w:rsidRPr="0036616B">
        <w:rPr>
          <w:rFonts w:ascii="仿宋" w:eastAsia="仿宋" w:hAnsi="仿宋" w:hint="eastAsia"/>
          <w:color w:val="000000"/>
          <w:sz w:val="32"/>
          <w:szCs w:val="32"/>
        </w:rPr>
        <w:t>@qq.com。逾期不再接收申报材料。</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000000"/>
          <w:sz w:val="32"/>
          <w:szCs w:val="32"/>
        </w:rPr>
        <w:t>联系人：</w:t>
      </w:r>
      <w:r w:rsidR="002F2C00" w:rsidRPr="0036616B">
        <w:rPr>
          <w:rFonts w:ascii="仿宋" w:eastAsia="仿宋" w:hAnsi="仿宋" w:hint="eastAsia"/>
          <w:color w:val="000000"/>
          <w:sz w:val="32"/>
          <w:szCs w:val="32"/>
        </w:rPr>
        <w:t>马雯倩</w:t>
      </w:r>
      <w:r w:rsidRPr="0036616B">
        <w:rPr>
          <w:rFonts w:ascii="仿宋" w:eastAsia="仿宋" w:hAnsi="仿宋" w:hint="eastAsia"/>
          <w:color w:val="000000"/>
          <w:sz w:val="32"/>
          <w:szCs w:val="32"/>
        </w:rPr>
        <w:t xml:space="preserve"> </w:t>
      </w:r>
      <w:r w:rsidR="002F2C00" w:rsidRPr="0036616B">
        <w:rPr>
          <w:rFonts w:ascii="仿宋" w:eastAsia="仿宋" w:hAnsi="仿宋"/>
          <w:color w:val="000000"/>
          <w:sz w:val="32"/>
          <w:szCs w:val="32"/>
        </w:rPr>
        <w:t xml:space="preserve">   </w:t>
      </w:r>
      <w:r w:rsidRPr="0036616B">
        <w:rPr>
          <w:rFonts w:ascii="仿宋" w:eastAsia="仿宋" w:hAnsi="仿宋" w:hint="eastAsia"/>
          <w:color w:val="000000"/>
          <w:sz w:val="32"/>
          <w:szCs w:val="32"/>
        </w:rPr>
        <w:t>办公电话：</w:t>
      </w:r>
      <w:r w:rsidR="002F2C00" w:rsidRPr="0036616B">
        <w:rPr>
          <w:rFonts w:ascii="仿宋" w:eastAsia="仿宋" w:hAnsi="仿宋"/>
          <w:color w:val="000000"/>
          <w:sz w:val="32"/>
          <w:szCs w:val="32"/>
        </w:rPr>
        <w:t>49891937</w:t>
      </w:r>
    </w:p>
    <w:p w:rsidR="00D52D5D" w:rsidRPr="0036616B" w:rsidRDefault="00D52D5D"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p>
    <w:p w:rsidR="00B8524A" w:rsidRPr="0036616B" w:rsidRDefault="00B8524A" w:rsidP="0036616B">
      <w:pPr>
        <w:pStyle w:val="cjk"/>
        <w:shd w:val="clear" w:color="auto" w:fill="FFFFFF"/>
        <w:adjustRightInd w:val="0"/>
        <w:snapToGrid w:val="0"/>
        <w:spacing w:before="0" w:beforeAutospacing="0" w:after="0" w:afterAutospacing="0" w:line="360" w:lineRule="auto"/>
        <w:ind w:firstLine="641"/>
        <w:jc w:val="both"/>
        <w:rPr>
          <w:rFonts w:ascii="仿宋" w:eastAsia="仿宋" w:hAnsi="仿宋"/>
          <w:color w:val="333333"/>
          <w:sz w:val="32"/>
          <w:szCs w:val="32"/>
        </w:rPr>
      </w:pPr>
      <w:r w:rsidRPr="0036616B">
        <w:rPr>
          <w:rFonts w:ascii="仿宋" w:eastAsia="仿宋" w:hAnsi="仿宋" w:hint="eastAsia"/>
          <w:color w:val="333333"/>
          <w:sz w:val="32"/>
          <w:szCs w:val="32"/>
        </w:rPr>
        <w:t>附件：1</w:t>
      </w:r>
      <w:r w:rsidR="0036616B">
        <w:rPr>
          <w:rFonts w:ascii="仿宋" w:eastAsia="仿宋" w:hAnsi="仿宋" w:hint="eastAsia"/>
          <w:color w:val="333333"/>
          <w:sz w:val="32"/>
          <w:szCs w:val="32"/>
        </w:rPr>
        <w:t>.</w:t>
      </w:r>
      <w:r w:rsidRPr="0036616B">
        <w:rPr>
          <w:rFonts w:ascii="仿宋" w:eastAsia="仿宋" w:hAnsi="仿宋" w:hint="eastAsia"/>
          <w:color w:val="333333"/>
          <w:sz w:val="32"/>
          <w:szCs w:val="32"/>
        </w:rPr>
        <w:t>重庆文理学院虚拟仿真实验教学项目建设申报书</w:t>
      </w:r>
    </w:p>
    <w:p w:rsidR="00B8524A" w:rsidRPr="0036616B" w:rsidRDefault="00B8524A" w:rsidP="0036616B">
      <w:pPr>
        <w:pStyle w:val="cjk"/>
        <w:shd w:val="clear" w:color="auto" w:fill="FFFFFF"/>
        <w:adjustRightInd w:val="0"/>
        <w:snapToGrid w:val="0"/>
        <w:spacing w:before="0" w:beforeAutospacing="0" w:after="0" w:afterAutospacing="0" w:line="360" w:lineRule="auto"/>
        <w:ind w:firstLineChars="500" w:firstLine="1600"/>
        <w:jc w:val="both"/>
        <w:rPr>
          <w:rFonts w:ascii="仿宋" w:eastAsia="仿宋" w:hAnsi="仿宋"/>
          <w:color w:val="333333"/>
          <w:sz w:val="32"/>
          <w:szCs w:val="32"/>
        </w:rPr>
      </w:pPr>
      <w:r w:rsidRPr="0036616B">
        <w:rPr>
          <w:rFonts w:ascii="仿宋" w:eastAsia="仿宋" w:hAnsi="仿宋" w:hint="eastAsia"/>
          <w:color w:val="333333"/>
          <w:sz w:val="32"/>
          <w:szCs w:val="32"/>
        </w:rPr>
        <w:t>2</w:t>
      </w:r>
      <w:r w:rsidR="0036616B">
        <w:rPr>
          <w:rFonts w:ascii="仿宋" w:eastAsia="仿宋" w:hAnsi="仿宋" w:hint="eastAsia"/>
          <w:color w:val="333333"/>
          <w:sz w:val="32"/>
          <w:szCs w:val="32"/>
        </w:rPr>
        <w:t>.</w:t>
      </w:r>
      <w:r w:rsidRPr="0036616B">
        <w:rPr>
          <w:rFonts w:ascii="仿宋" w:eastAsia="仿宋" w:hAnsi="仿宋" w:hint="eastAsia"/>
          <w:color w:val="333333"/>
          <w:sz w:val="32"/>
          <w:szCs w:val="32"/>
        </w:rPr>
        <w:t>重庆文理学院虚拟仿真实验教学项目建设申报汇总表</w:t>
      </w:r>
      <w:bookmarkStart w:id="0" w:name="_GoBack"/>
      <w:bookmarkEnd w:id="0"/>
    </w:p>
    <w:p w:rsidR="0036616B" w:rsidRDefault="0036616B" w:rsidP="0036616B">
      <w:pPr>
        <w:pStyle w:val="cjk"/>
        <w:shd w:val="clear" w:color="auto" w:fill="FFFFFF"/>
        <w:adjustRightInd w:val="0"/>
        <w:snapToGrid w:val="0"/>
        <w:spacing w:before="0" w:beforeAutospacing="0" w:after="0" w:afterAutospacing="0" w:line="360" w:lineRule="auto"/>
        <w:ind w:firstLine="3839"/>
        <w:jc w:val="both"/>
        <w:rPr>
          <w:rFonts w:ascii="仿宋" w:eastAsia="仿宋" w:hAnsi="仿宋" w:hint="eastAsia"/>
          <w:color w:val="000000"/>
          <w:sz w:val="32"/>
          <w:szCs w:val="32"/>
        </w:rPr>
      </w:pPr>
    </w:p>
    <w:p w:rsidR="00D52D5D" w:rsidRPr="0036616B" w:rsidRDefault="00A278CC" w:rsidP="0036616B">
      <w:pPr>
        <w:pStyle w:val="cjk"/>
        <w:shd w:val="clear" w:color="auto" w:fill="FFFFFF"/>
        <w:adjustRightInd w:val="0"/>
        <w:snapToGrid w:val="0"/>
        <w:spacing w:before="0" w:beforeAutospacing="0" w:after="0" w:afterAutospacing="0" w:line="360" w:lineRule="auto"/>
        <w:ind w:firstLineChars="1850" w:firstLine="5920"/>
        <w:jc w:val="both"/>
        <w:rPr>
          <w:rFonts w:ascii="仿宋" w:eastAsia="仿宋" w:hAnsi="仿宋"/>
          <w:color w:val="333333"/>
          <w:sz w:val="32"/>
          <w:szCs w:val="32"/>
        </w:rPr>
      </w:pPr>
      <w:r w:rsidRPr="0036616B">
        <w:rPr>
          <w:rFonts w:ascii="仿宋" w:eastAsia="仿宋" w:hAnsi="仿宋" w:hint="eastAsia"/>
          <w:color w:val="000000"/>
          <w:sz w:val="32"/>
          <w:szCs w:val="32"/>
        </w:rPr>
        <w:t>教务处</w:t>
      </w:r>
    </w:p>
    <w:p w:rsidR="00CF3339" w:rsidRPr="0036616B" w:rsidRDefault="009062FA" w:rsidP="0036616B">
      <w:pPr>
        <w:pStyle w:val="cjk"/>
        <w:shd w:val="clear" w:color="auto" w:fill="FFFFFF"/>
        <w:adjustRightInd w:val="0"/>
        <w:snapToGrid w:val="0"/>
        <w:spacing w:before="0" w:beforeAutospacing="0" w:after="0" w:afterAutospacing="0" w:line="360" w:lineRule="auto"/>
        <w:ind w:firstLine="5120"/>
        <w:jc w:val="both"/>
        <w:rPr>
          <w:rFonts w:ascii="仿宋" w:eastAsia="仿宋" w:hAnsi="仿宋"/>
          <w:color w:val="333333"/>
          <w:sz w:val="32"/>
          <w:szCs w:val="32"/>
        </w:rPr>
      </w:pPr>
      <w:r w:rsidRPr="0036616B">
        <w:rPr>
          <w:rFonts w:ascii="仿宋" w:eastAsia="仿宋" w:hAnsi="仿宋" w:hint="eastAsia"/>
          <w:color w:val="000000"/>
          <w:sz w:val="32"/>
          <w:szCs w:val="32"/>
        </w:rPr>
        <w:t>202</w:t>
      </w:r>
      <w:r w:rsidRPr="0036616B">
        <w:rPr>
          <w:rFonts w:ascii="仿宋" w:eastAsia="仿宋" w:hAnsi="仿宋"/>
          <w:color w:val="000000"/>
          <w:sz w:val="32"/>
          <w:szCs w:val="32"/>
        </w:rPr>
        <w:t>4</w:t>
      </w:r>
      <w:r w:rsidR="00D52D5D" w:rsidRPr="0036616B">
        <w:rPr>
          <w:rFonts w:ascii="仿宋" w:eastAsia="仿宋" w:hAnsi="仿宋" w:hint="eastAsia"/>
          <w:color w:val="000000"/>
          <w:sz w:val="32"/>
          <w:szCs w:val="32"/>
        </w:rPr>
        <w:t>年</w:t>
      </w:r>
      <w:r w:rsidR="00574704" w:rsidRPr="0036616B">
        <w:rPr>
          <w:rFonts w:ascii="仿宋" w:eastAsia="仿宋" w:hAnsi="仿宋"/>
          <w:color w:val="000000"/>
          <w:sz w:val="32"/>
          <w:szCs w:val="32"/>
        </w:rPr>
        <w:t>4</w:t>
      </w:r>
      <w:r w:rsidR="00D52D5D" w:rsidRPr="0036616B">
        <w:rPr>
          <w:rFonts w:ascii="仿宋" w:eastAsia="仿宋" w:hAnsi="仿宋" w:hint="eastAsia"/>
          <w:color w:val="000000"/>
          <w:sz w:val="32"/>
          <w:szCs w:val="32"/>
        </w:rPr>
        <w:t>月</w:t>
      </w:r>
      <w:r w:rsidR="00574704" w:rsidRPr="0036616B">
        <w:rPr>
          <w:rFonts w:ascii="仿宋" w:eastAsia="仿宋" w:hAnsi="仿宋"/>
          <w:color w:val="000000"/>
          <w:sz w:val="32"/>
          <w:szCs w:val="32"/>
        </w:rPr>
        <w:t>10</w:t>
      </w:r>
      <w:r w:rsidR="00D52D5D" w:rsidRPr="0036616B">
        <w:rPr>
          <w:rFonts w:ascii="仿宋" w:eastAsia="仿宋" w:hAnsi="仿宋" w:hint="eastAsia"/>
          <w:color w:val="000000"/>
          <w:sz w:val="32"/>
          <w:szCs w:val="32"/>
        </w:rPr>
        <w:t>日</w:t>
      </w:r>
    </w:p>
    <w:sectPr w:rsidR="00CF3339" w:rsidRPr="0036616B" w:rsidSect="0036616B">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FEB" w:rsidRDefault="00105FEB" w:rsidP="006B643B">
      <w:r>
        <w:separator/>
      </w:r>
    </w:p>
  </w:endnote>
  <w:endnote w:type="continuationSeparator" w:id="0">
    <w:p w:rsidR="00105FEB" w:rsidRDefault="00105FEB" w:rsidP="006B643B">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FEB" w:rsidRDefault="00105FEB" w:rsidP="006B643B">
      <w:r>
        <w:separator/>
      </w:r>
    </w:p>
  </w:footnote>
  <w:footnote w:type="continuationSeparator" w:id="0">
    <w:p w:rsidR="00105FEB" w:rsidRDefault="00105FEB" w:rsidP="006B64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45D0"/>
    <w:rsid w:val="00013E1C"/>
    <w:rsid w:val="0008676F"/>
    <w:rsid w:val="000B45D0"/>
    <w:rsid w:val="00105FEB"/>
    <w:rsid w:val="001D6915"/>
    <w:rsid w:val="001E4B5D"/>
    <w:rsid w:val="002F2C00"/>
    <w:rsid w:val="0036616B"/>
    <w:rsid w:val="003F0D58"/>
    <w:rsid w:val="00574704"/>
    <w:rsid w:val="006A6522"/>
    <w:rsid w:val="006B643B"/>
    <w:rsid w:val="006C1E5E"/>
    <w:rsid w:val="00707B3D"/>
    <w:rsid w:val="007D5CF6"/>
    <w:rsid w:val="009062FA"/>
    <w:rsid w:val="009E3DB1"/>
    <w:rsid w:val="00A278CC"/>
    <w:rsid w:val="00B11421"/>
    <w:rsid w:val="00B5772A"/>
    <w:rsid w:val="00B8524A"/>
    <w:rsid w:val="00C66ACF"/>
    <w:rsid w:val="00CA24F6"/>
    <w:rsid w:val="00CF3339"/>
    <w:rsid w:val="00D3506B"/>
    <w:rsid w:val="00D452D7"/>
    <w:rsid w:val="00D52D5D"/>
    <w:rsid w:val="00EB7ECB"/>
    <w:rsid w:val="00FA6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直接连接符 2"/>
        <o:r id="V:Rule2" type="connector" idref="#直接连接符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B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jk">
    <w:name w:val="cjk"/>
    <w:basedOn w:val="a"/>
    <w:rsid w:val="00D52D5D"/>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D52D5D"/>
    <w:rPr>
      <w:b/>
      <w:bCs/>
    </w:rPr>
  </w:style>
  <w:style w:type="paragraph" w:styleId="a4">
    <w:name w:val="header"/>
    <w:basedOn w:val="a"/>
    <w:link w:val="Char"/>
    <w:uiPriority w:val="99"/>
    <w:unhideWhenUsed/>
    <w:rsid w:val="006B64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B643B"/>
    <w:rPr>
      <w:sz w:val="18"/>
      <w:szCs w:val="18"/>
    </w:rPr>
  </w:style>
  <w:style w:type="paragraph" w:styleId="a5">
    <w:name w:val="footer"/>
    <w:basedOn w:val="a"/>
    <w:link w:val="Char0"/>
    <w:uiPriority w:val="99"/>
    <w:unhideWhenUsed/>
    <w:rsid w:val="006B643B"/>
    <w:pPr>
      <w:tabs>
        <w:tab w:val="center" w:pos="4153"/>
        <w:tab w:val="right" w:pos="8306"/>
      </w:tabs>
      <w:snapToGrid w:val="0"/>
      <w:jc w:val="left"/>
    </w:pPr>
    <w:rPr>
      <w:sz w:val="18"/>
      <w:szCs w:val="18"/>
    </w:rPr>
  </w:style>
  <w:style w:type="character" w:customStyle="1" w:styleId="Char0">
    <w:name w:val="页脚 Char"/>
    <w:basedOn w:val="a0"/>
    <w:link w:val="a5"/>
    <w:uiPriority w:val="99"/>
    <w:rsid w:val="006B643B"/>
    <w:rPr>
      <w:sz w:val="18"/>
      <w:szCs w:val="18"/>
    </w:rPr>
  </w:style>
  <w:style w:type="paragraph" w:styleId="a6">
    <w:name w:val="Balloon Text"/>
    <w:basedOn w:val="a"/>
    <w:link w:val="Char1"/>
    <w:uiPriority w:val="99"/>
    <w:semiHidden/>
    <w:unhideWhenUsed/>
    <w:rsid w:val="00EB7ECB"/>
    <w:rPr>
      <w:sz w:val="18"/>
      <w:szCs w:val="18"/>
    </w:rPr>
  </w:style>
  <w:style w:type="character" w:customStyle="1" w:styleId="Char1">
    <w:name w:val="批注框文本 Char"/>
    <w:basedOn w:val="a0"/>
    <w:link w:val="a6"/>
    <w:uiPriority w:val="99"/>
    <w:semiHidden/>
    <w:rsid w:val="00EB7ECB"/>
    <w:rPr>
      <w:sz w:val="18"/>
      <w:szCs w:val="18"/>
    </w:rPr>
  </w:style>
</w:styles>
</file>

<file path=word/webSettings.xml><?xml version="1.0" encoding="utf-8"?>
<w:webSettings xmlns:r="http://schemas.openxmlformats.org/officeDocument/2006/relationships" xmlns:w="http://schemas.openxmlformats.org/wordprocessingml/2006/main">
  <w:divs>
    <w:div w:id="128746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19890004</cp:lastModifiedBy>
  <cp:revision>10</cp:revision>
  <cp:lastPrinted>2024-03-18T08:53:00Z</cp:lastPrinted>
  <dcterms:created xsi:type="dcterms:W3CDTF">2024-03-18T09:12:00Z</dcterms:created>
  <dcterms:modified xsi:type="dcterms:W3CDTF">2024-04-10T02:34:00Z</dcterms:modified>
</cp:coreProperties>
</file>