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FDD" w:rsidRPr="000A7421" w:rsidRDefault="003A060D">
      <w:pPr>
        <w:adjustRightInd w:val="0"/>
        <w:snapToGrid w:val="0"/>
        <w:jc w:val="center"/>
        <w:rPr>
          <w:rFonts w:ascii="方正小标宋_GBK" w:eastAsia="方正小标宋_GBK" w:hAnsiTheme="majorEastAsia" w:hint="eastAsia"/>
          <w:b/>
          <w:sz w:val="44"/>
          <w:szCs w:val="44"/>
        </w:rPr>
      </w:pPr>
      <w:r w:rsidRPr="000A7421">
        <w:rPr>
          <w:rFonts w:ascii="方正小标宋_GBK" w:eastAsia="方正小标宋_GBK" w:hAnsiTheme="majorEastAsia" w:hint="eastAsia"/>
          <w:b/>
          <w:sz w:val="44"/>
          <w:szCs w:val="44"/>
        </w:rPr>
        <w:t>关于开展</w:t>
      </w:r>
      <w:r w:rsidRPr="000A7421">
        <w:rPr>
          <w:rFonts w:ascii="方正小标宋_GBK" w:eastAsia="方正小标宋_GBK" w:hAnsiTheme="majorEastAsia" w:hint="eastAsia"/>
          <w:b/>
          <w:sz w:val="44"/>
          <w:szCs w:val="44"/>
        </w:rPr>
        <w:t>202</w:t>
      </w:r>
      <w:r w:rsidRPr="000A7421">
        <w:rPr>
          <w:rFonts w:ascii="方正小标宋_GBK" w:eastAsia="方正小标宋_GBK" w:hAnsiTheme="majorEastAsia" w:hint="eastAsia"/>
          <w:b/>
          <w:sz w:val="44"/>
          <w:szCs w:val="44"/>
        </w:rPr>
        <w:t>5</w:t>
      </w:r>
      <w:r w:rsidR="00A55081">
        <w:rPr>
          <w:rFonts w:ascii="方正小标宋_GBK" w:eastAsia="方正小标宋_GBK" w:hAnsiTheme="majorEastAsia" w:hint="eastAsia"/>
          <w:b/>
          <w:sz w:val="44"/>
          <w:szCs w:val="44"/>
        </w:rPr>
        <w:t>—</w:t>
      </w:r>
      <w:r w:rsidRPr="000A7421">
        <w:rPr>
          <w:rFonts w:ascii="方正小标宋_GBK" w:eastAsia="方正小标宋_GBK" w:hAnsiTheme="majorEastAsia" w:hint="eastAsia"/>
          <w:b/>
          <w:sz w:val="44"/>
          <w:szCs w:val="44"/>
        </w:rPr>
        <w:t>202</w:t>
      </w:r>
      <w:r w:rsidRPr="000A7421">
        <w:rPr>
          <w:rFonts w:ascii="方正小标宋_GBK" w:eastAsia="方正小标宋_GBK" w:hAnsiTheme="majorEastAsia" w:hint="eastAsia"/>
          <w:b/>
          <w:sz w:val="44"/>
          <w:szCs w:val="44"/>
        </w:rPr>
        <w:t>6</w:t>
      </w:r>
      <w:r w:rsidRPr="000A7421">
        <w:rPr>
          <w:rFonts w:ascii="方正小标宋_GBK" w:eastAsia="方正小标宋_GBK" w:hAnsiTheme="majorEastAsia" w:hint="eastAsia"/>
          <w:b/>
          <w:sz w:val="44"/>
          <w:szCs w:val="44"/>
        </w:rPr>
        <w:t>学年第一学期</w:t>
      </w:r>
    </w:p>
    <w:p w:rsidR="001A6FDD" w:rsidRDefault="003A060D">
      <w:pPr>
        <w:adjustRightInd w:val="0"/>
        <w:snapToGrid w:val="0"/>
        <w:jc w:val="center"/>
        <w:rPr>
          <w:rFonts w:asciiTheme="majorEastAsia" w:eastAsiaTheme="majorEastAsia" w:hAnsiTheme="majorEastAsia"/>
          <w:b/>
          <w:sz w:val="44"/>
          <w:szCs w:val="44"/>
        </w:rPr>
      </w:pPr>
      <w:r w:rsidRPr="000A7421">
        <w:rPr>
          <w:rFonts w:ascii="方正小标宋_GBK" w:eastAsia="方正小标宋_GBK" w:hAnsiTheme="majorEastAsia" w:hint="eastAsia"/>
          <w:b/>
          <w:sz w:val="44"/>
          <w:szCs w:val="44"/>
        </w:rPr>
        <w:t>开学教学检查的通知</w:t>
      </w:r>
    </w:p>
    <w:p w:rsidR="001A6FDD" w:rsidRDefault="001A6FDD">
      <w:pPr>
        <w:adjustRightInd w:val="0"/>
        <w:snapToGrid w:val="0"/>
        <w:spacing w:line="360" w:lineRule="auto"/>
        <w:rPr>
          <w:rFonts w:ascii="仿宋" w:eastAsia="仿宋" w:hAnsi="仿宋"/>
          <w:sz w:val="32"/>
          <w:szCs w:val="32"/>
        </w:rPr>
      </w:pPr>
    </w:p>
    <w:p w:rsidR="001A6FDD" w:rsidRDefault="003A060D">
      <w:pPr>
        <w:adjustRightInd w:val="0"/>
        <w:snapToGrid w:val="0"/>
        <w:spacing w:line="360" w:lineRule="auto"/>
        <w:rPr>
          <w:rFonts w:ascii="仿宋" w:eastAsia="仿宋" w:hAnsi="仿宋"/>
          <w:sz w:val="32"/>
          <w:szCs w:val="32"/>
        </w:rPr>
      </w:pPr>
      <w:r>
        <w:rPr>
          <w:rFonts w:ascii="仿宋" w:eastAsia="仿宋" w:hAnsi="仿宋" w:hint="eastAsia"/>
          <w:sz w:val="32"/>
          <w:szCs w:val="32"/>
        </w:rPr>
        <w:t>校内各单位：</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为确保新学期各项教学工作迅速步入正轨，切实规范教学管理，稳定教学秩序，提高教学质量，营造优良的教风、学风和环境氛围，学校决定在全校范围内组织开展新学期开学教学检查工作，现将有关事项通知如下。</w:t>
      </w:r>
    </w:p>
    <w:p w:rsidR="001A6FDD" w:rsidRDefault="003A060D">
      <w:pPr>
        <w:adjustRightInd w:val="0"/>
        <w:snapToGrid w:val="0"/>
        <w:spacing w:line="360" w:lineRule="auto"/>
        <w:ind w:firstLineChars="200" w:firstLine="643"/>
        <w:rPr>
          <w:rFonts w:ascii="仿宋" w:eastAsia="仿宋" w:hAnsi="仿宋"/>
          <w:b/>
          <w:bCs/>
          <w:sz w:val="32"/>
          <w:szCs w:val="32"/>
        </w:rPr>
      </w:pPr>
      <w:r>
        <w:rPr>
          <w:rFonts w:ascii="仿宋" w:eastAsia="仿宋" w:hAnsi="仿宋" w:hint="eastAsia"/>
          <w:b/>
          <w:bCs/>
          <w:sz w:val="32"/>
          <w:szCs w:val="32"/>
        </w:rPr>
        <w:t>一、检查目的</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本次教学检查旨在全面了解和掌握新学期开学教学准备及运行实际情况，及时发现并解决教学中存在的困难与问题，确保教学任务落实到位、教学资源保障有力、教学管理规范有序、教学环境安全整洁、师生精神面貌积极向上。</w:t>
      </w:r>
    </w:p>
    <w:p w:rsidR="001A6FDD" w:rsidRDefault="003A060D">
      <w:pPr>
        <w:adjustRightInd w:val="0"/>
        <w:snapToGrid w:val="0"/>
        <w:spacing w:line="360" w:lineRule="auto"/>
        <w:ind w:firstLineChars="200" w:firstLine="643"/>
        <w:rPr>
          <w:rFonts w:ascii="仿宋" w:eastAsia="仿宋" w:hAnsi="仿宋"/>
          <w:b/>
          <w:sz w:val="32"/>
          <w:szCs w:val="32"/>
        </w:rPr>
      </w:pPr>
      <w:r>
        <w:rPr>
          <w:rFonts w:ascii="仿宋" w:eastAsia="仿宋" w:hAnsi="仿宋" w:hint="eastAsia"/>
          <w:b/>
          <w:sz w:val="32"/>
          <w:szCs w:val="32"/>
        </w:rPr>
        <w:t>二、检查对象</w:t>
      </w:r>
    </w:p>
    <w:p w:rsidR="001A6FDD" w:rsidRDefault="003A060D">
      <w:pPr>
        <w:adjustRightInd w:val="0"/>
        <w:snapToGrid w:val="0"/>
        <w:spacing w:line="360" w:lineRule="auto"/>
        <w:ind w:firstLineChars="200" w:firstLine="640"/>
        <w:rPr>
          <w:rFonts w:ascii="仿宋" w:eastAsia="仿宋" w:hAnsi="仿宋"/>
          <w:bCs/>
          <w:sz w:val="32"/>
          <w:szCs w:val="32"/>
        </w:rPr>
      </w:pPr>
      <w:r>
        <w:rPr>
          <w:rFonts w:ascii="仿宋" w:eastAsia="仿宋" w:hAnsi="仿宋" w:hint="eastAsia"/>
          <w:bCs/>
          <w:sz w:val="32"/>
          <w:szCs w:val="32"/>
        </w:rPr>
        <w:t>学校在读普通本科生、硕士研究生。</w:t>
      </w:r>
    </w:p>
    <w:p w:rsidR="001A6FDD" w:rsidRDefault="003A060D">
      <w:pPr>
        <w:adjustRightInd w:val="0"/>
        <w:snapToGrid w:val="0"/>
        <w:spacing w:line="360" w:lineRule="auto"/>
        <w:ind w:firstLineChars="200" w:firstLine="643"/>
        <w:rPr>
          <w:rFonts w:ascii="仿宋" w:eastAsia="仿宋" w:hAnsi="仿宋"/>
          <w:b/>
          <w:sz w:val="32"/>
          <w:szCs w:val="32"/>
        </w:rPr>
      </w:pPr>
      <w:r>
        <w:rPr>
          <w:rFonts w:ascii="仿宋" w:eastAsia="仿宋" w:hAnsi="仿宋" w:hint="eastAsia"/>
          <w:b/>
          <w:sz w:val="32"/>
          <w:szCs w:val="32"/>
        </w:rPr>
        <w:t>三、检查时间</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（一）集中检查阶段：</w:t>
      </w:r>
      <w:r>
        <w:rPr>
          <w:rFonts w:ascii="仿宋" w:eastAsia="仿宋" w:hAnsi="仿宋" w:hint="eastAsia"/>
          <w:sz w:val="32"/>
          <w:szCs w:val="32"/>
        </w:rPr>
        <w:t>2025</w:t>
      </w:r>
      <w:r>
        <w:rPr>
          <w:rFonts w:ascii="仿宋" w:eastAsia="仿宋" w:hAnsi="仿宋" w:hint="eastAsia"/>
          <w:sz w:val="32"/>
          <w:szCs w:val="32"/>
        </w:rPr>
        <w:t>年</w:t>
      </w:r>
      <w:r>
        <w:rPr>
          <w:rFonts w:ascii="仿宋" w:eastAsia="仿宋" w:hAnsi="仿宋" w:hint="eastAsia"/>
          <w:sz w:val="32"/>
          <w:szCs w:val="32"/>
        </w:rPr>
        <w:t>9</w:t>
      </w:r>
      <w:r>
        <w:rPr>
          <w:rFonts w:ascii="仿宋" w:eastAsia="仿宋" w:hAnsi="仿宋" w:hint="eastAsia"/>
          <w:sz w:val="32"/>
          <w:szCs w:val="32"/>
        </w:rPr>
        <w:t>月</w:t>
      </w:r>
      <w:r>
        <w:rPr>
          <w:rFonts w:ascii="仿宋" w:eastAsia="仿宋" w:hAnsi="仿宋" w:hint="eastAsia"/>
          <w:sz w:val="32"/>
          <w:szCs w:val="32"/>
        </w:rPr>
        <w:t>15</w:t>
      </w:r>
      <w:r>
        <w:rPr>
          <w:rFonts w:ascii="仿宋" w:eastAsia="仿宋" w:hAnsi="仿宋" w:hint="eastAsia"/>
          <w:sz w:val="32"/>
          <w:szCs w:val="32"/>
        </w:rPr>
        <w:t>日至</w:t>
      </w:r>
      <w:r>
        <w:rPr>
          <w:rFonts w:ascii="仿宋" w:eastAsia="仿宋" w:hAnsi="仿宋" w:hint="eastAsia"/>
          <w:sz w:val="32"/>
          <w:szCs w:val="32"/>
        </w:rPr>
        <w:t>9</w:t>
      </w:r>
      <w:r>
        <w:rPr>
          <w:rFonts w:ascii="仿宋" w:eastAsia="仿宋" w:hAnsi="仿宋" w:hint="eastAsia"/>
          <w:sz w:val="32"/>
          <w:szCs w:val="32"/>
        </w:rPr>
        <w:t>月</w:t>
      </w:r>
      <w:r>
        <w:rPr>
          <w:rFonts w:ascii="仿宋" w:eastAsia="仿宋" w:hAnsi="仿宋" w:hint="eastAsia"/>
          <w:sz w:val="32"/>
          <w:szCs w:val="32"/>
        </w:rPr>
        <w:t>19</w:t>
      </w:r>
      <w:r>
        <w:rPr>
          <w:rFonts w:ascii="仿宋" w:eastAsia="仿宋" w:hAnsi="仿宋" w:hint="eastAsia"/>
          <w:sz w:val="32"/>
          <w:szCs w:val="32"/>
        </w:rPr>
        <w:t>日。</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（二）持续监控阶段：各教学单位及管理部门需持续关注开学第一周后教学运行状态。</w:t>
      </w:r>
    </w:p>
    <w:p w:rsidR="00020535" w:rsidRDefault="00020535">
      <w:pPr>
        <w:adjustRightInd w:val="0"/>
        <w:snapToGrid w:val="0"/>
        <w:spacing w:line="360" w:lineRule="auto"/>
        <w:ind w:firstLineChars="200" w:firstLine="643"/>
        <w:rPr>
          <w:rFonts w:ascii="仿宋" w:eastAsia="仿宋" w:hAnsi="仿宋" w:hint="eastAsia"/>
          <w:b/>
          <w:sz w:val="32"/>
          <w:szCs w:val="32"/>
        </w:rPr>
      </w:pPr>
    </w:p>
    <w:p w:rsidR="001A6FDD" w:rsidRDefault="003A060D">
      <w:pPr>
        <w:adjustRightInd w:val="0"/>
        <w:snapToGrid w:val="0"/>
        <w:spacing w:line="360" w:lineRule="auto"/>
        <w:ind w:firstLineChars="200" w:firstLine="643"/>
        <w:rPr>
          <w:rFonts w:ascii="仿宋" w:eastAsia="仿宋" w:hAnsi="仿宋"/>
          <w:b/>
          <w:sz w:val="32"/>
          <w:szCs w:val="32"/>
        </w:rPr>
      </w:pPr>
      <w:r>
        <w:rPr>
          <w:rFonts w:ascii="仿宋" w:eastAsia="仿宋" w:hAnsi="仿宋" w:hint="eastAsia"/>
          <w:b/>
          <w:sz w:val="32"/>
          <w:szCs w:val="32"/>
        </w:rPr>
        <w:lastRenderedPageBreak/>
        <w:t>四、检查方式</w:t>
      </w:r>
    </w:p>
    <w:p w:rsidR="001A6FDD" w:rsidRDefault="003A060D">
      <w:pPr>
        <w:adjustRightInd w:val="0"/>
        <w:snapToGrid w:val="0"/>
        <w:spacing w:line="360" w:lineRule="auto"/>
        <w:rPr>
          <w:rFonts w:ascii="仿宋" w:eastAsia="仿宋" w:hAnsi="仿宋"/>
          <w:sz w:val="32"/>
          <w:szCs w:val="32"/>
        </w:rPr>
      </w:pPr>
      <w:r>
        <w:rPr>
          <w:rFonts w:ascii="仿宋" w:eastAsia="仿宋" w:hAnsi="仿宋" w:hint="eastAsia"/>
          <w:sz w:val="32"/>
          <w:szCs w:val="32"/>
        </w:rPr>
        <w:t xml:space="preserve">    </w:t>
      </w:r>
      <w:r>
        <w:rPr>
          <w:rFonts w:ascii="仿宋" w:eastAsia="仿宋" w:hAnsi="仿宋" w:hint="eastAsia"/>
          <w:sz w:val="32"/>
          <w:szCs w:val="32"/>
        </w:rPr>
        <w:t>校院两级联合督查。</w:t>
      </w:r>
    </w:p>
    <w:p w:rsidR="001A6FDD" w:rsidRDefault="003A060D">
      <w:pPr>
        <w:adjustRightInd w:val="0"/>
        <w:snapToGrid w:val="0"/>
        <w:spacing w:line="360" w:lineRule="auto"/>
        <w:ind w:firstLineChars="200" w:firstLine="643"/>
        <w:rPr>
          <w:rFonts w:ascii="仿宋" w:eastAsia="仿宋" w:hAnsi="仿宋"/>
          <w:b/>
          <w:sz w:val="32"/>
          <w:szCs w:val="32"/>
        </w:rPr>
      </w:pPr>
      <w:r>
        <w:rPr>
          <w:rFonts w:ascii="仿宋" w:eastAsia="仿宋" w:hAnsi="仿宋" w:hint="eastAsia"/>
          <w:b/>
          <w:sz w:val="32"/>
          <w:szCs w:val="32"/>
        </w:rPr>
        <w:t>五、检查内容</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（一）任课教师课程教学资料准备情况。</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（二）课堂教学秩序情况。</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（三）二级学院到岗督查情况。</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（四）教学</w:t>
      </w:r>
      <w:r>
        <w:rPr>
          <w:rFonts w:ascii="仿宋" w:eastAsia="仿宋" w:hAnsi="仿宋" w:hint="eastAsia"/>
          <w:sz w:val="32"/>
          <w:szCs w:val="32"/>
        </w:rPr>
        <w:t>科研</w:t>
      </w:r>
      <w:r>
        <w:rPr>
          <w:rFonts w:ascii="仿宋" w:eastAsia="仿宋" w:hAnsi="仿宋" w:hint="eastAsia"/>
          <w:sz w:val="32"/>
          <w:szCs w:val="32"/>
        </w:rPr>
        <w:t>场所安全、仪器设备运行、环境卫生等情况。</w:t>
      </w:r>
    </w:p>
    <w:p w:rsidR="001A6FDD" w:rsidRDefault="003A060D">
      <w:pPr>
        <w:adjustRightInd w:val="0"/>
        <w:snapToGrid w:val="0"/>
        <w:spacing w:line="360" w:lineRule="auto"/>
        <w:ind w:firstLineChars="200" w:firstLine="643"/>
        <w:rPr>
          <w:rFonts w:ascii="仿宋" w:eastAsia="仿宋" w:hAnsi="仿宋"/>
          <w:b/>
          <w:sz w:val="32"/>
          <w:szCs w:val="32"/>
        </w:rPr>
      </w:pPr>
      <w:r>
        <w:rPr>
          <w:rFonts w:ascii="仿宋" w:eastAsia="仿宋" w:hAnsi="仿宋" w:hint="eastAsia"/>
          <w:b/>
          <w:sz w:val="32"/>
          <w:szCs w:val="32"/>
        </w:rPr>
        <w:t>六、检查安排</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（一）集中检查（</w:t>
      </w:r>
      <w:r>
        <w:rPr>
          <w:rFonts w:ascii="仿宋" w:eastAsia="仿宋" w:hAnsi="仿宋"/>
          <w:sz w:val="32"/>
          <w:szCs w:val="32"/>
        </w:rPr>
        <w:t>9</w:t>
      </w:r>
      <w:r>
        <w:rPr>
          <w:rFonts w:ascii="仿宋" w:eastAsia="仿宋" w:hAnsi="仿宋" w:hint="eastAsia"/>
          <w:sz w:val="32"/>
          <w:szCs w:val="32"/>
        </w:rPr>
        <w:t>月</w:t>
      </w:r>
      <w:r>
        <w:rPr>
          <w:rFonts w:ascii="仿宋" w:eastAsia="仿宋" w:hAnsi="仿宋"/>
          <w:sz w:val="32"/>
          <w:szCs w:val="32"/>
        </w:rPr>
        <w:t>15</w:t>
      </w:r>
      <w:r>
        <w:rPr>
          <w:rFonts w:ascii="仿宋" w:eastAsia="仿宋" w:hAnsi="仿宋" w:hint="eastAsia"/>
          <w:sz w:val="32"/>
          <w:szCs w:val="32"/>
        </w:rPr>
        <w:t>日上午</w:t>
      </w:r>
      <w:r>
        <w:rPr>
          <w:rFonts w:ascii="仿宋" w:eastAsia="仿宋" w:hAnsi="仿宋" w:hint="eastAsia"/>
          <w:sz w:val="32"/>
          <w:szCs w:val="32"/>
        </w:rPr>
        <w:t>8:00</w:t>
      </w:r>
      <w:r>
        <w:rPr>
          <w:rFonts w:ascii="仿宋" w:eastAsia="仿宋" w:hAnsi="仿宋" w:hint="eastAsia"/>
          <w:sz w:val="32"/>
          <w:szCs w:val="32"/>
        </w:rPr>
        <w:t>）</w:t>
      </w:r>
    </w:p>
    <w:tbl>
      <w:tblPr>
        <w:tblW w:w="47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1065"/>
        <w:gridCol w:w="1291"/>
        <w:gridCol w:w="1099"/>
        <w:gridCol w:w="2609"/>
        <w:gridCol w:w="1694"/>
      </w:tblGrid>
      <w:tr w:rsidR="001A6FDD" w:rsidRPr="000A7421">
        <w:trPr>
          <w:trHeight w:val="599"/>
          <w:jc w:val="center"/>
        </w:trPr>
        <w:tc>
          <w:tcPr>
            <w:tcW w:w="539"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b/>
                <w:szCs w:val="21"/>
              </w:rPr>
            </w:pPr>
            <w:r w:rsidRPr="000A7421">
              <w:rPr>
                <w:rFonts w:ascii="方正仿宋_GBK" w:eastAsia="方正仿宋_GBK" w:hAnsiTheme="majorEastAsia" w:hint="eastAsia"/>
                <w:b/>
                <w:szCs w:val="21"/>
              </w:rPr>
              <w:t>组</w:t>
            </w:r>
            <w:r w:rsidRPr="000A7421">
              <w:rPr>
                <w:rFonts w:ascii="方正仿宋_GBK" w:eastAsia="方正仿宋_GBK" w:hAnsiTheme="majorEastAsia" w:hint="eastAsia"/>
                <w:b/>
                <w:szCs w:val="21"/>
              </w:rPr>
              <w:t xml:space="preserve"> </w:t>
            </w:r>
            <w:r w:rsidRPr="000A7421">
              <w:rPr>
                <w:rFonts w:ascii="方正仿宋_GBK" w:eastAsia="方正仿宋_GBK" w:hAnsiTheme="majorEastAsia" w:hint="eastAsia"/>
                <w:b/>
                <w:szCs w:val="21"/>
              </w:rPr>
              <w:t>别</w:t>
            </w:r>
          </w:p>
        </w:tc>
        <w:tc>
          <w:tcPr>
            <w:tcW w:w="61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b/>
                <w:szCs w:val="21"/>
              </w:rPr>
            </w:pPr>
            <w:r w:rsidRPr="000A7421">
              <w:rPr>
                <w:rFonts w:ascii="方正仿宋_GBK" w:eastAsia="方正仿宋_GBK" w:hAnsiTheme="majorEastAsia" w:hint="eastAsia"/>
                <w:b/>
                <w:szCs w:val="21"/>
              </w:rPr>
              <w:t>组</w:t>
            </w:r>
            <w:r w:rsidRPr="000A7421">
              <w:rPr>
                <w:rFonts w:ascii="方正仿宋_GBK" w:eastAsia="方正仿宋_GBK" w:hAnsiTheme="majorEastAsia" w:hint="eastAsia"/>
                <w:b/>
                <w:szCs w:val="21"/>
              </w:rPr>
              <w:t xml:space="preserve"> </w:t>
            </w:r>
            <w:r w:rsidRPr="000A7421">
              <w:rPr>
                <w:rFonts w:ascii="方正仿宋_GBK" w:eastAsia="方正仿宋_GBK" w:hAnsiTheme="majorEastAsia" w:hint="eastAsia"/>
                <w:b/>
                <w:szCs w:val="21"/>
              </w:rPr>
              <w:t>长</w:t>
            </w:r>
          </w:p>
        </w:tc>
        <w:tc>
          <w:tcPr>
            <w:tcW w:w="74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b/>
                <w:szCs w:val="21"/>
              </w:rPr>
            </w:pPr>
            <w:r w:rsidRPr="000A7421">
              <w:rPr>
                <w:rFonts w:ascii="方正仿宋_GBK" w:eastAsia="方正仿宋_GBK" w:hAnsiTheme="majorEastAsia" w:hint="eastAsia"/>
                <w:b/>
                <w:szCs w:val="21"/>
              </w:rPr>
              <w:t>参加人员</w:t>
            </w:r>
          </w:p>
        </w:tc>
        <w:tc>
          <w:tcPr>
            <w:tcW w:w="63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b/>
                <w:szCs w:val="21"/>
              </w:rPr>
            </w:pPr>
            <w:r w:rsidRPr="000A7421">
              <w:rPr>
                <w:rFonts w:ascii="方正仿宋_GBK" w:eastAsia="方正仿宋_GBK" w:hAnsiTheme="majorEastAsia" w:hint="eastAsia"/>
                <w:b/>
                <w:szCs w:val="21"/>
              </w:rPr>
              <w:t>联络员</w:t>
            </w:r>
          </w:p>
        </w:tc>
        <w:tc>
          <w:tcPr>
            <w:tcW w:w="1499"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b/>
                <w:szCs w:val="21"/>
              </w:rPr>
            </w:pPr>
            <w:r w:rsidRPr="000A7421">
              <w:rPr>
                <w:rFonts w:ascii="方正仿宋_GBK" w:eastAsia="方正仿宋_GBK" w:hAnsiTheme="majorEastAsia" w:hint="eastAsia"/>
                <w:b/>
                <w:szCs w:val="21"/>
              </w:rPr>
              <w:t>检查区域</w:t>
            </w:r>
          </w:p>
        </w:tc>
        <w:tc>
          <w:tcPr>
            <w:tcW w:w="974"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b/>
                <w:szCs w:val="21"/>
              </w:rPr>
            </w:pPr>
            <w:r w:rsidRPr="000A7421">
              <w:rPr>
                <w:rFonts w:ascii="方正仿宋_GBK" w:eastAsia="方正仿宋_GBK" w:hAnsiTheme="majorEastAsia" w:hint="eastAsia"/>
                <w:b/>
                <w:szCs w:val="21"/>
              </w:rPr>
              <w:t>备注</w:t>
            </w:r>
          </w:p>
        </w:tc>
      </w:tr>
      <w:tr w:rsidR="001A6FDD" w:rsidRPr="000A7421">
        <w:trPr>
          <w:trHeight w:hRule="exact" w:val="1188"/>
          <w:jc w:val="center"/>
        </w:trPr>
        <w:tc>
          <w:tcPr>
            <w:tcW w:w="539"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第一组</w:t>
            </w:r>
          </w:p>
        </w:tc>
        <w:tc>
          <w:tcPr>
            <w:tcW w:w="61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李天福</w:t>
            </w:r>
          </w:p>
        </w:tc>
        <w:tc>
          <w:tcPr>
            <w:tcW w:w="74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胡守敏</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钱</w:t>
            </w:r>
            <w:proofErr w:type="gramStart"/>
            <w:r w:rsidRPr="000A7421">
              <w:rPr>
                <w:rFonts w:ascii="方正仿宋_GBK" w:eastAsia="方正仿宋_GBK" w:hAnsiTheme="majorEastAsia" w:hint="eastAsia"/>
                <w:szCs w:val="21"/>
              </w:rPr>
              <w:t>闾</w:t>
            </w:r>
            <w:proofErr w:type="gramEnd"/>
            <w:r w:rsidRPr="000A7421">
              <w:rPr>
                <w:rFonts w:ascii="方正仿宋_GBK" w:eastAsia="方正仿宋_GBK" w:hAnsiTheme="majorEastAsia" w:hint="eastAsia"/>
                <w:szCs w:val="21"/>
              </w:rPr>
              <w:t>建</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易文德</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苟本富</w:t>
            </w:r>
          </w:p>
          <w:p w:rsidR="001A6FDD" w:rsidRPr="000A7421" w:rsidRDefault="001A6FDD">
            <w:pPr>
              <w:adjustRightInd w:val="0"/>
              <w:snapToGrid w:val="0"/>
              <w:jc w:val="center"/>
              <w:rPr>
                <w:rFonts w:ascii="方正仿宋_GBK" w:eastAsia="方正仿宋_GBK" w:hAnsiTheme="majorEastAsia" w:hint="eastAsia"/>
                <w:szCs w:val="21"/>
              </w:rPr>
            </w:pPr>
          </w:p>
        </w:tc>
        <w:tc>
          <w:tcPr>
            <w:tcW w:w="632" w:type="pct"/>
            <w:tcBorders>
              <w:top w:val="single" w:sz="4" w:space="0" w:color="auto"/>
              <w:left w:val="single" w:sz="4" w:space="0" w:color="auto"/>
              <w:bottom w:val="single" w:sz="4" w:space="0" w:color="auto"/>
              <w:right w:val="single" w:sz="4" w:space="0" w:color="auto"/>
            </w:tcBorders>
            <w:vAlign w:val="center"/>
          </w:tcPr>
          <w:p w:rsidR="001A6FDD" w:rsidRPr="000A7421" w:rsidRDefault="000A7421">
            <w:pPr>
              <w:adjustRightInd w:val="0"/>
              <w:snapToGrid w:val="0"/>
              <w:jc w:val="center"/>
              <w:rPr>
                <w:rFonts w:ascii="方正仿宋_GBK" w:eastAsia="方正仿宋_GBK" w:hAnsiTheme="majorEastAsia" w:hint="eastAsia"/>
                <w:szCs w:val="21"/>
              </w:rPr>
            </w:pPr>
            <w:r>
              <w:rPr>
                <w:rFonts w:ascii="方正仿宋_GBK" w:eastAsia="方正仿宋_GBK" w:hAnsiTheme="majorEastAsia" w:hint="eastAsia"/>
                <w:szCs w:val="21"/>
              </w:rPr>
              <w:t xml:space="preserve">黄  </w:t>
            </w:r>
            <w:proofErr w:type="gramStart"/>
            <w:r>
              <w:rPr>
                <w:rFonts w:ascii="方正仿宋_GBK" w:eastAsia="方正仿宋_GBK" w:hAnsiTheme="majorEastAsia" w:hint="eastAsia"/>
                <w:szCs w:val="21"/>
              </w:rPr>
              <w:t>浩</w:t>
            </w:r>
            <w:proofErr w:type="gramEnd"/>
          </w:p>
        </w:tc>
        <w:tc>
          <w:tcPr>
            <w:tcW w:w="1499"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红河校区</w:t>
            </w:r>
            <w:r w:rsidRPr="000A7421">
              <w:rPr>
                <w:rFonts w:ascii="方正仿宋_GBK" w:eastAsia="方正仿宋_GBK" w:hAnsiTheme="majorEastAsia" w:hint="eastAsia"/>
                <w:szCs w:val="21"/>
              </w:rPr>
              <w:t>A</w:t>
            </w:r>
            <w:proofErr w:type="gramStart"/>
            <w:r w:rsidRPr="000A7421">
              <w:rPr>
                <w:rFonts w:ascii="方正仿宋_GBK" w:eastAsia="方正仿宋_GBK" w:hAnsiTheme="majorEastAsia" w:hint="eastAsia"/>
                <w:szCs w:val="21"/>
              </w:rPr>
              <w:t>区知津楼</w:t>
            </w:r>
            <w:proofErr w:type="gramEnd"/>
          </w:p>
        </w:tc>
        <w:tc>
          <w:tcPr>
            <w:tcW w:w="974" w:type="pct"/>
            <w:tcBorders>
              <w:top w:val="single" w:sz="4" w:space="0" w:color="auto"/>
              <w:left w:val="single" w:sz="4" w:space="0" w:color="auto"/>
              <w:bottom w:val="single" w:sz="4" w:space="0" w:color="auto"/>
              <w:right w:val="single" w:sz="4" w:space="0" w:color="auto"/>
            </w:tcBorders>
            <w:vAlign w:val="center"/>
          </w:tcPr>
          <w:p w:rsidR="001A6FDD" w:rsidRPr="000A7421" w:rsidRDefault="001A6FDD">
            <w:pPr>
              <w:adjustRightInd w:val="0"/>
              <w:snapToGrid w:val="0"/>
              <w:jc w:val="center"/>
              <w:rPr>
                <w:rFonts w:ascii="方正仿宋_GBK" w:eastAsia="方正仿宋_GBK" w:hAnsiTheme="majorEastAsia" w:hint="eastAsia"/>
                <w:szCs w:val="21"/>
              </w:rPr>
            </w:pPr>
          </w:p>
        </w:tc>
      </w:tr>
      <w:tr w:rsidR="001A6FDD" w:rsidRPr="000A7421">
        <w:trPr>
          <w:trHeight w:hRule="exact" w:val="1188"/>
          <w:jc w:val="center"/>
        </w:trPr>
        <w:tc>
          <w:tcPr>
            <w:tcW w:w="539"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第二组</w:t>
            </w:r>
          </w:p>
        </w:tc>
        <w:tc>
          <w:tcPr>
            <w:tcW w:w="61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李</w:t>
            </w:r>
            <w:r w:rsidRPr="000A7421">
              <w:rPr>
                <w:rFonts w:ascii="方正仿宋_GBK" w:eastAsia="方正仿宋_GBK" w:hAnsiTheme="majorEastAsia" w:hint="eastAsia"/>
                <w:szCs w:val="21"/>
              </w:rPr>
              <w:t xml:space="preserve"> </w:t>
            </w:r>
            <w:r w:rsidRPr="000A7421">
              <w:rPr>
                <w:rFonts w:ascii="方正仿宋_GBK" w:eastAsia="方正仿宋_GBK" w:hAnsiTheme="majorEastAsia" w:hint="eastAsia"/>
                <w:szCs w:val="21"/>
              </w:rPr>
              <w:t xml:space="preserve"> </w:t>
            </w:r>
            <w:proofErr w:type="gramStart"/>
            <w:r w:rsidRPr="000A7421">
              <w:rPr>
                <w:rFonts w:ascii="方正仿宋_GBK" w:eastAsia="方正仿宋_GBK" w:hAnsiTheme="majorEastAsia" w:hint="eastAsia"/>
                <w:szCs w:val="21"/>
              </w:rPr>
              <w:t>璐</w:t>
            </w:r>
            <w:proofErr w:type="gramEnd"/>
          </w:p>
        </w:tc>
        <w:tc>
          <w:tcPr>
            <w:tcW w:w="74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樊汶樵</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翟福强</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金松丽</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陈昊楠</w:t>
            </w:r>
          </w:p>
        </w:tc>
        <w:tc>
          <w:tcPr>
            <w:tcW w:w="63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龚丽娟</w:t>
            </w:r>
          </w:p>
        </w:tc>
        <w:tc>
          <w:tcPr>
            <w:tcW w:w="1499"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硕士学位</w:t>
            </w:r>
            <w:proofErr w:type="gramStart"/>
            <w:r w:rsidRPr="000A7421">
              <w:rPr>
                <w:rFonts w:ascii="方正仿宋_GBK" w:eastAsia="方正仿宋_GBK" w:hAnsiTheme="majorEastAsia" w:hint="eastAsia"/>
                <w:szCs w:val="21"/>
              </w:rPr>
              <w:t>点教学</w:t>
            </w:r>
            <w:proofErr w:type="gramEnd"/>
            <w:r w:rsidRPr="000A7421">
              <w:rPr>
                <w:rFonts w:ascii="方正仿宋_GBK" w:eastAsia="方正仿宋_GBK" w:hAnsiTheme="majorEastAsia" w:hint="eastAsia"/>
                <w:szCs w:val="21"/>
              </w:rPr>
              <w:t>实验区域</w:t>
            </w:r>
          </w:p>
        </w:tc>
        <w:tc>
          <w:tcPr>
            <w:tcW w:w="974" w:type="pct"/>
            <w:tcBorders>
              <w:top w:val="single" w:sz="4" w:space="0" w:color="auto"/>
              <w:left w:val="single" w:sz="4" w:space="0" w:color="auto"/>
              <w:bottom w:val="single" w:sz="4" w:space="0" w:color="auto"/>
              <w:right w:val="single" w:sz="4" w:space="0" w:color="auto"/>
            </w:tcBorders>
            <w:vAlign w:val="center"/>
          </w:tcPr>
          <w:p w:rsidR="001A6FDD" w:rsidRPr="000A7421" w:rsidRDefault="001A6FDD">
            <w:pPr>
              <w:adjustRightInd w:val="0"/>
              <w:snapToGrid w:val="0"/>
              <w:jc w:val="center"/>
              <w:rPr>
                <w:rFonts w:ascii="方正仿宋_GBK" w:eastAsia="方正仿宋_GBK" w:hAnsiTheme="majorEastAsia" w:hint="eastAsia"/>
                <w:szCs w:val="21"/>
              </w:rPr>
            </w:pPr>
          </w:p>
        </w:tc>
      </w:tr>
      <w:tr w:rsidR="001A6FDD" w:rsidRPr="000A7421">
        <w:trPr>
          <w:trHeight w:hRule="exact" w:val="1188"/>
          <w:jc w:val="center"/>
        </w:trPr>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第</w:t>
            </w:r>
            <w:r w:rsidRPr="000A7421">
              <w:rPr>
                <w:rFonts w:ascii="方正仿宋_GBK" w:eastAsia="方正仿宋_GBK" w:hAnsiTheme="majorEastAsia" w:hint="eastAsia"/>
                <w:szCs w:val="21"/>
              </w:rPr>
              <w:t>三</w:t>
            </w:r>
            <w:r w:rsidRPr="000A7421">
              <w:rPr>
                <w:rFonts w:ascii="方正仿宋_GBK" w:eastAsia="方正仿宋_GBK" w:hAnsiTheme="majorEastAsia" w:hint="eastAsia"/>
                <w:szCs w:val="21"/>
              </w:rPr>
              <w:t>组</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蒋礼文</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1A6FDD" w:rsidRPr="000A7421" w:rsidRDefault="003A060D">
            <w:pPr>
              <w:adjustRightInd w:val="0"/>
              <w:snapToGrid w:val="0"/>
              <w:jc w:val="center"/>
              <w:rPr>
                <w:rFonts w:ascii="方正仿宋_GBK" w:eastAsia="方正仿宋_GBK" w:hAnsiTheme="majorEastAsia" w:hint="eastAsia"/>
                <w:szCs w:val="21"/>
              </w:rPr>
            </w:pPr>
            <w:proofErr w:type="gramStart"/>
            <w:r w:rsidRPr="000A7421">
              <w:rPr>
                <w:rFonts w:ascii="方正仿宋_GBK" w:eastAsia="方正仿宋_GBK" w:hAnsiTheme="majorEastAsia" w:hint="eastAsia"/>
                <w:szCs w:val="21"/>
              </w:rPr>
              <w:t>夏继宏</w:t>
            </w:r>
            <w:proofErr w:type="gramEnd"/>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王明</w:t>
            </w:r>
            <w:proofErr w:type="gramStart"/>
            <w:r w:rsidRPr="000A7421">
              <w:rPr>
                <w:rFonts w:ascii="方正仿宋_GBK" w:eastAsia="方正仿宋_GBK" w:hAnsiTheme="majorEastAsia" w:hint="eastAsia"/>
                <w:szCs w:val="21"/>
              </w:rPr>
              <w:t>振</w:t>
            </w:r>
            <w:proofErr w:type="gramEnd"/>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余泽标</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程</w:t>
            </w:r>
            <w:r w:rsidRPr="000A7421">
              <w:rPr>
                <w:rFonts w:ascii="方正仿宋_GBK" w:eastAsia="方正仿宋_GBK" w:hAnsiTheme="majorEastAsia" w:hint="eastAsia"/>
                <w:szCs w:val="21"/>
              </w:rPr>
              <w:t xml:space="preserve">  </w:t>
            </w:r>
            <w:r w:rsidRPr="000A7421">
              <w:rPr>
                <w:rFonts w:ascii="方正仿宋_GBK" w:eastAsia="方正仿宋_GBK" w:hAnsiTheme="majorEastAsia" w:hint="eastAsia"/>
                <w:szCs w:val="21"/>
              </w:rPr>
              <w:t>华</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敬小龙</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tcPr>
          <w:p w:rsidR="001A6FDD" w:rsidRPr="000A7421" w:rsidRDefault="003A060D">
            <w:pPr>
              <w:adjustRightInd w:val="0"/>
              <w:snapToGrid w:val="0"/>
              <w:rPr>
                <w:rFonts w:ascii="方正仿宋_GBK" w:eastAsia="方正仿宋_GBK" w:hAnsiTheme="majorEastAsia" w:hint="eastAsia"/>
                <w:szCs w:val="21"/>
              </w:rPr>
            </w:pPr>
            <w:r w:rsidRPr="000A7421">
              <w:rPr>
                <w:rFonts w:ascii="方正仿宋_GBK" w:eastAsia="方正仿宋_GBK" w:hAnsiTheme="majorEastAsia" w:hint="eastAsia"/>
                <w:szCs w:val="21"/>
              </w:rPr>
              <w:t>红河校区</w:t>
            </w:r>
            <w:r w:rsidRPr="000A7421">
              <w:rPr>
                <w:rFonts w:ascii="方正仿宋_GBK" w:eastAsia="方正仿宋_GBK" w:hAnsiTheme="majorEastAsia" w:hint="eastAsia"/>
                <w:szCs w:val="21"/>
              </w:rPr>
              <w:t>A</w:t>
            </w:r>
            <w:r w:rsidRPr="000A7421">
              <w:rPr>
                <w:rFonts w:ascii="方正仿宋_GBK" w:eastAsia="方正仿宋_GBK" w:hAnsiTheme="majorEastAsia" w:hint="eastAsia"/>
                <w:szCs w:val="21"/>
              </w:rPr>
              <w:t>区格致楼、逸夫楼、运动场等教学区域</w:t>
            </w:r>
          </w:p>
        </w:tc>
        <w:tc>
          <w:tcPr>
            <w:tcW w:w="974" w:type="pct"/>
            <w:tcBorders>
              <w:top w:val="single" w:sz="4" w:space="0" w:color="auto"/>
              <w:left w:val="single" w:sz="4" w:space="0" w:color="auto"/>
              <w:bottom w:val="single" w:sz="4" w:space="0" w:color="auto"/>
              <w:right w:val="single" w:sz="4" w:space="0" w:color="auto"/>
            </w:tcBorders>
            <w:shd w:val="clear" w:color="auto" w:fill="auto"/>
            <w:vAlign w:val="center"/>
          </w:tcPr>
          <w:p w:rsidR="001A6FDD" w:rsidRPr="000A7421" w:rsidRDefault="001A6FDD">
            <w:pPr>
              <w:adjustRightInd w:val="0"/>
              <w:snapToGrid w:val="0"/>
              <w:jc w:val="center"/>
              <w:rPr>
                <w:rFonts w:ascii="方正仿宋_GBK" w:eastAsia="方正仿宋_GBK" w:hAnsiTheme="majorEastAsia" w:hint="eastAsia"/>
                <w:szCs w:val="21"/>
              </w:rPr>
            </w:pPr>
          </w:p>
        </w:tc>
      </w:tr>
      <w:tr w:rsidR="001A6FDD" w:rsidRPr="000A7421">
        <w:trPr>
          <w:trHeight w:hRule="exact" w:val="1276"/>
          <w:jc w:val="center"/>
        </w:trPr>
        <w:tc>
          <w:tcPr>
            <w:tcW w:w="539"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第</w:t>
            </w:r>
            <w:r w:rsidRPr="000A7421">
              <w:rPr>
                <w:rFonts w:ascii="方正仿宋_GBK" w:eastAsia="方正仿宋_GBK" w:hAnsiTheme="majorEastAsia" w:hint="eastAsia"/>
                <w:szCs w:val="21"/>
              </w:rPr>
              <w:t>四</w:t>
            </w:r>
            <w:r w:rsidRPr="000A7421">
              <w:rPr>
                <w:rFonts w:ascii="方正仿宋_GBK" w:eastAsia="方正仿宋_GBK" w:hAnsiTheme="majorEastAsia" w:hint="eastAsia"/>
                <w:szCs w:val="21"/>
              </w:rPr>
              <w:t>组</w:t>
            </w:r>
          </w:p>
        </w:tc>
        <w:tc>
          <w:tcPr>
            <w:tcW w:w="61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proofErr w:type="gramStart"/>
            <w:r w:rsidRPr="000A7421">
              <w:rPr>
                <w:rFonts w:ascii="方正仿宋_GBK" w:eastAsia="方正仿宋_GBK" w:hAnsiTheme="majorEastAsia" w:hint="eastAsia"/>
                <w:szCs w:val="21"/>
              </w:rPr>
              <w:t>丁武泉</w:t>
            </w:r>
            <w:proofErr w:type="gramEnd"/>
          </w:p>
        </w:tc>
        <w:tc>
          <w:tcPr>
            <w:tcW w:w="74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陈本炎</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陈明勇</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田永</w:t>
            </w:r>
            <w:proofErr w:type="gramStart"/>
            <w:r w:rsidRPr="000A7421">
              <w:rPr>
                <w:rFonts w:ascii="方正仿宋_GBK" w:eastAsia="方正仿宋_GBK" w:hAnsiTheme="majorEastAsia" w:hint="eastAsia"/>
                <w:szCs w:val="21"/>
              </w:rPr>
              <w:t>酉</w:t>
            </w:r>
            <w:proofErr w:type="gramEnd"/>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苏兴文</w:t>
            </w:r>
          </w:p>
        </w:tc>
        <w:tc>
          <w:tcPr>
            <w:tcW w:w="63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rsidP="000A7421">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胡</w:t>
            </w:r>
            <w:r w:rsidR="000A7421">
              <w:rPr>
                <w:rFonts w:ascii="方正仿宋_GBK" w:eastAsia="方正仿宋_GBK" w:hAnsiTheme="majorEastAsia" w:hint="eastAsia"/>
                <w:szCs w:val="21"/>
              </w:rPr>
              <w:t xml:space="preserve">  </w:t>
            </w:r>
            <w:r w:rsidRPr="000A7421">
              <w:rPr>
                <w:rFonts w:ascii="方正仿宋_GBK" w:eastAsia="方正仿宋_GBK" w:hAnsiTheme="majorEastAsia" w:hint="eastAsia"/>
                <w:szCs w:val="21"/>
              </w:rPr>
              <w:t>靖</w:t>
            </w:r>
          </w:p>
        </w:tc>
        <w:tc>
          <w:tcPr>
            <w:tcW w:w="1499"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红河校区</w:t>
            </w:r>
            <w:r w:rsidRPr="000A7421">
              <w:rPr>
                <w:rFonts w:ascii="方正仿宋_GBK" w:eastAsia="方正仿宋_GBK" w:hAnsiTheme="majorEastAsia" w:hint="eastAsia"/>
                <w:szCs w:val="21"/>
              </w:rPr>
              <w:t>B</w:t>
            </w:r>
            <w:r w:rsidRPr="000A7421">
              <w:rPr>
                <w:rFonts w:ascii="方正仿宋_GBK" w:eastAsia="方正仿宋_GBK" w:hAnsiTheme="majorEastAsia" w:hint="eastAsia"/>
                <w:szCs w:val="21"/>
              </w:rPr>
              <w:t>区知行楼、格物楼、</w:t>
            </w:r>
            <w:proofErr w:type="gramStart"/>
            <w:r w:rsidRPr="000A7421">
              <w:rPr>
                <w:rFonts w:ascii="方正仿宋_GBK" w:eastAsia="方正仿宋_GBK" w:hAnsiTheme="majorEastAsia" w:hint="eastAsia"/>
                <w:szCs w:val="21"/>
              </w:rPr>
              <w:t>格术楼</w:t>
            </w:r>
            <w:proofErr w:type="gramEnd"/>
            <w:r w:rsidRPr="000A7421">
              <w:rPr>
                <w:rFonts w:ascii="方正仿宋_GBK" w:eastAsia="方正仿宋_GBK" w:hAnsiTheme="majorEastAsia" w:hint="eastAsia"/>
                <w:szCs w:val="21"/>
              </w:rPr>
              <w:t>、运动场等教学区域</w:t>
            </w:r>
          </w:p>
        </w:tc>
        <w:tc>
          <w:tcPr>
            <w:tcW w:w="974" w:type="pct"/>
            <w:tcBorders>
              <w:top w:val="single" w:sz="4" w:space="0" w:color="auto"/>
              <w:left w:val="single" w:sz="4" w:space="0" w:color="auto"/>
              <w:bottom w:val="single" w:sz="4" w:space="0" w:color="auto"/>
              <w:right w:val="single" w:sz="4" w:space="0" w:color="auto"/>
            </w:tcBorders>
            <w:vAlign w:val="center"/>
          </w:tcPr>
          <w:p w:rsidR="001A6FDD" w:rsidRPr="000A7421" w:rsidRDefault="001A6FDD">
            <w:pPr>
              <w:adjustRightInd w:val="0"/>
              <w:snapToGrid w:val="0"/>
              <w:jc w:val="center"/>
              <w:rPr>
                <w:rFonts w:ascii="方正仿宋_GBK" w:eastAsia="方正仿宋_GBK" w:hAnsiTheme="majorEastAsia" w:hint="eastAsia"/>
                <w:szCs w:val="21"/>
              </w:rPr>
            </w:pPr>
          </w:p>
        </w:tc>
      </w:tr>
      <w:tr w:rsidR="001A6FDD" w:rsidRPr="000A7421" w:rsidTr="00326D94">
        <w:trPr>
          <w:trHeight w:hRule="exact" w:val="1222"/>
          <w:jc w:val="center"/>
        </w:trPr>
        <w:tc>
          <w:tcPr>
            <w:tcW w:w="539"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第五组</w:t>
            </w:r>
          </w:p>
        </w:tc>
        <w:tc>
          <w:tcPr>
            <w:tcW w:w="61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proofErr w:type="gramStart"/>
            <w:r w:rsidRPr="000A7421">
              <w:rPr>
                <w:rFonts w:ascii="方正仿宋_GBK" w:eastAsia="方正仿宋_GBK" w:hAnsiTheme="majorEastAsia" w:hint="eastAsia"/>
                <w:szCs w:val="21"/>
              </w:rPr>
              <w:t>陈泽兵</w:t>
            </w:r>
            <w:proofErr w:type="gramEnd"/>
          </w:p>
        </w:tc>
        <w:tc>
          <w:tcPr>
            <w:tcW w:w="74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陈晓东</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黄</w:t>
            </w:r>
            <w:r w:rsidRPr="000A7421">
              <w:rPr>
                <w:rFonts w:ascii="方正仿宋_GBK" w:eastAsia="方正仿宋_GBK" w:hAnsiTheme="majorEastAsia" w:hint="eastAsia"/>
                <w:szCs w:val="21"/>
              </w:rPr>
              <w:t xml:space="preserve">  </w:t>
            </w:r>
            <w:r w:rsidRPr="000A7421">
              <w:rPr>
                <w:rFonts w:ascii="方正仿宋_GBK" w:eastAsia="方正仿宋_GBK" w:hAnsiTheme="majorEastAsia" w:hint="eastAsia"/>
                <w:szCs w:val="21"/>
              </w:rPr>
              <w:t>华</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杜</w:t>
            </w:r>
            <w:r w:rsidRPr="000A7421">
              <w:rPr>
                <w:rFonts w:ascii="方正仿宋_GBK" w:eastAsia="方正仿宋_GBK" w:hAnsiTheme="majorEastAsia" w:hint="eastAsia"/>
                <w:szCs w:val="21"/>
              </w:rPr>
              <w:t xml:space="preserve">  </w:t>
            </w:r>
            <w:r w:rsidRPr="000A7421">
              <w:rPr>
                <w:rFonts w:ascii="方正仿宋_GBK" w:eastAsia="方正仿宋_GBK" w:hAnsiTheme="majorEastAsia" w:hint="eastAsia"/>
                <w:szCs w:val="21"/>
              </w:rPr>
              <w:t>勇</w:t>
            </w:r>
          </w:p>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罗万成</w:t>
            </w:r>
          </w:p>
        </w:tc>
        <w:tc>
          <w:tcPr>
            <w:tcW w:w="632"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陈金磊</w:t>
            </w:r>
          </w:p>
        </w:tc>
        <w:tc>
          <w:tcPr>
            <w:tcW w:w="1499"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星湖校区教学楼、琴房、运动场等教学区域</w:t>
            </w:r>
          </w:p>
        </w:tc>
        <w:tc>
          <w:tcPr>
            <w:tcW w:w="974" w:type="pct"/>
            <w:tcBorders>
              <w:top w:val="single" w:sz="4" w:space="0" w:color="auto"/>
              <w:left w:val="single" w:sz="4" w:space="0" w:color="auto"/>
              <w:bottom w:val="single" w:sz="4" w:space="0" w:color="auto"/>
              <w:right w:val="single" w:sz="4" w:space="0" w:color="auto"/>
            </w:tcBorders>
            <w:vAlign w:val="center"/>
          </w:tcPr>
          <w:p w:rsidR="001A6FDD" w:rsidRPr="000A7421" w:rsidRDefault="003A060D">
            <w:pPr>
              <w:adjustRightInd w:val="0"/>
              <w:snapToGrid w:val="0"/>
              <w:jc w:val="center"/>
              <w:rPr>
                <w:rFonts w:ascii="方正仿宋_GBK" w:eastAsia="方正仿宋_GBK" w:hAnsiTheme="majorEastAsia" w:hint="eastAsia"/>
                <w:szCs w:val="21"/>
              </w:rPr>
            </w:pPr>
            <w:r w:rsidRPr="000A7421">
              <w:rPr>
                <w:rFonts w:ascii="方正仿宋_GBK" w:eastAsia="方正仿宋_GBK" w:hAnsiTheme="majorEastAsia" w:hint="eastAsia"/>
                <w:szCs w:val="21"/>
              </w:rPr>
              <w:t>9</w:t>
            </w:r>
            <w:r w:rsidRPr="000A7421">
              <w:rPr>
                <w:rFonts w:ascii="方正仿宋_GBK" w:eastAsia="方正仿宋_GBK" w:hAnsiTheme="majorEastAsia" w:hint="eastAsia"/>
                <w:szCs w:val="21"/>
              </w:rPr>
              <w:t>月</w:t>
            </w:r>
            <w:r w:rsidRPr="000A7421">
              <w:rPr>
                <w:rFonts w:ascii="方正仿宋_GBK" w:eastAsia="方正仿宋_GBK" w:hAnsiTheme="majorEastAsia" w:hint="eastAsia"/>
                <w:szCs w:val="21"/>
              </w:rPr>
              <w:t>15</w:t>
            </w:r>
            <w:r w:rsidRPr="000A7421">
              <w:rPr>
                <w:rFonts w:ascii="方正仿宋_GBK" w:eastAsia="方正仿宋_GBK" w:hAnsiTheme="majorEastAsia" w:hint="eastAsia"/>
                <w:szCs w:val="21"/>
              </w:rPr>
              <w:t>日上午</w:t>
            </w:r>
            <w:r w:rsidRPr="000A7421">
              <w:rPr>
                <w:rFonts w:ascii="方正仿宋_GBK" w:eastAsia="方正仿宋_GBK" w:hAnsiTheme="majorEastAsia" w:hint="eastAsia"/>
                <w:szCs w:val="21"/>
              </w:rPr>
              <w:t>7:</w:t>
            </w:r>
            <w:r w:rsidRPr="000A7421">
              <w:rPr>
                <w:rFonts w:ascii="方正仿宋_GBK" w:eastAsia="方正仿宋_GBK" w:hAnsiTheme="majorEastAsia" w:hint="eastAsia"/>
                <w:szCs w:val="21"/>
              </w:rPr>
              <w:t>3</w:t>
            </w:r>
            <w:r w:rsidRPr="000A7421">
              <w:rPr>
                <w:rFonts w:ascii="方正仿宋_GBK" w:eastAsia="方正仿宋_GBK" w:hAnsiTheme="majorEastAsia" w:hint="eastAsia"/>
                <w:szCs w:val="21"/>
              </w:rPr>
              <w:t>0</w:t>
            </w:r>
            <w:r w:rsidRPr="000A7421">
              <w:rPr>
                <w:rFonts w:ascii="方正仿宋_GBK" w:eastAsia="方正仿宋_GBK" w:hAnsiTheme="majorEastAsia" w:hint="eastAsia"/>
                <w:szCs w:val="21"/>
              </w:rPr>
              <w:t>在</w:t>
            </w:r>
            <w:proofErr w:type="gramStart"/>
            <w:r w:rsidRPr="000A7421">
              <w:rPr>
                <w:rFonts w:ascii="方正仿宋_GBK" w:eastAsia="方正仿宋_GBK" w:hAnsiTheme="majorEastAsia" w:hint="eastAsia"/>
                <w:szCs w:val="21"/>
              </w:rPr>
              <w:t>恪勤楼</w:t>
            </w:r>
            <w:proofErr w:type="gramEnd"/>
            <w:r w:rsidRPr="000A7421">
              <w:rPr>
                <w:rFonts w:ascii="方正仿宋_GBK" w:eastAsia="方正仿宋_GBK" w:hAnsiTheme="majorEastAsia" w:hint="eastAsia"/>
                <w:szCs w:val="21"/>
              </w:rPr>
              <w:t>正门厅前集中出发</w:t>
            </w:r>
          </w:p>
        </w:tc>
      </w:tr>
    </w:tbl>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（二）分散检查</w:t>
      </w:r>
    </w:p>
    <w:p w:rsidR="001A6FDD" w:rsidRDefault="003A060D">
      <w:pPr>
        <w:adjustRightInd w:val="0"/>
        <w:snapToGrid w:val="0"/>
        <w:spacing w:line="360" w:lineRule="auto"/>
        <w:ind w:firstLineChars="300" w:firstLine="960"/>
        <w:rPr>
          <w:rFonts w:ascii="仿宋" w:eastAsia="仿宋" w:hAnsi="仿宋"/>
          <w:sz w:val="32"/>
          <w:szCs w:val="32"/>
        </w:rPr>
      </w:pPr>
      <w:r>
        <w:rPr>
          <w:rFonts w:ascii="仿宋" w:eastAsia="仿宋" w:hAnsi="仿宋" w:hint="eastAsia"/>
          <w:sz w:val="32"/>
          <w:szCs w:val="32"/>
        </w:rPr>
        <w:lastRenderedPageBreak/>
        <w:t>学校教务处、研究生处及各二级学院组织实施。</w:t>
      </w:r>
    </w:p>
    <w:p w:rsidR="001A6FDD" w:rsidRDefault="003A060D">
      <w:pPr>
        <w:adjustRightInd w:val="0"/>
        <w:snapToGrid w:val="0"/>
        <w:spacing w:line="360" w:lineRule="auto"/>
        <w:ind w:firstLineChars="200" w:firstLine="643"/>
        <w:rPr>
          <w:rFonts w:ascii="仿宋" w:eastAsia="仿宋" w:hAnsi="仿宋"/>
          <w:b/>
          <w:sz w:val="32"/>
          <w:szCs w:val="32"/>
        </w:rPr>
      </w:pPr>
      <w:r>
        <w:rPr>
          <w:rFonts w:ascii="仿宋" w:eastAsia="仿宋" w:hAnsi="仿宋" w:hint="eastAsia"/>
          <w:b/>
          <w:sz w:val="32"/>
          <w:szCs w:val="32"/>
        </w:rPr>
        <w:t>七、工作要求</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（一）高度重视，加强领导。各教学单位及管理部门要充分认识开学教学检查工作的重要性，主要负责人要亲自抓，精心组织，周密安排，确保检查工作落到实处，取得实效，切忌走过场、流于形式。</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（二）全面细致，突出重点。检查工作要覆盖所有教学环节和场所，既要全面掌握整体情况，也要重点关注薄弱环节和以往易出问题的领域。对检查中发现的问题和不足，要制定有效措施，迅速整改到位。</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（三）加强协调，强化服务。各职能部门要增强服务意识，主动配合，密切协作，切实做好教学条件保障工作，及时响应和解决师生反映的教学相关问题。</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四）总结经验，固化成果。检查结束后，各检查小组要对本次开学教学检查情况进行认真总结，小组联络员负责检查记录的填写汇总和影像资料收集等工作，并于检查结束后及时将检查材料交教务处教学运行科（陈金</w:t>
      </w:r>
      <w:r>
        <w:rPr>
          <w:rFonts w:ascii="仿宋" w:eastAsia="仿宋" w:hAnsi="仿宋" w:hint="eastAsia"/>
          <w:sz w:val="32"/>
          <w:szCs w:val="32"/>
        </w:rPr>
        <w:t>磊</w:t>
      </w:r>
      <w:r>
        <w:rPr>
          <w:rFonts w:ascii="仿宋" w:eastAsia="仿宋" w:hAnsi="仿宋" w:hint="eastAsia"/>
          <w:sz w:val="32"/>
          <w:szCs w:val="32"/>
        </w:rPr>
        <w:t xml:space="preserve"> </w:t>
      </w:r>
      <w:proofErr w:type="gramStart"/>
      <w:r>
        <w:rPr>
          <w:rFonts w:ascii="仿宋" w:eastAsia="仿宋" w:hAnsi="仿宋" w:hint="eastAsia"/>
          <w:sz w:val="32"/>
          <w:szCs w:val="32"/>
        </w:rPr>
        <w:t>知津楼</w:t>
      </w:r>
      <w:proofErr w:type="gramEnd"/>
      <w:r>
        <w:rPr>
          <w:rFonts w:ascii="仿宋" w:eastAsia="仿宋" w:hAnsi="仿宋" w:hint="eastAsia"/>
          <w:sz w:val="32"/>
          <w:szCs w:val="32"/>
        </w:rPr>
        <w:t>D105</w:t>
      </w:r>
      <w:r>
        <w:rPr>
          <w:rFonts w:ascii="仿宋" w:eastAsia="仿宋" w:hAnsi="仿宋" w:hint="eastAsia"/>
          <w:sz w:val="32"/>
          <w:szCs w:val="32"/>
        </w:rPr>
        <w:t>）和研究生处</w:t>
      </w:r>
      <w:r>
        <w:rPr>
          <w:rFonts w:ascii="仿宋" w:eastAsia="仿宋" w:hAnsi="仿宋" w:hint="eastAsia"/>
          <w:sz w:val="32"/>
          <w:szCs w:val="32"/>
        </w:rPr>
        <w:t>研究生培养科</w:t>
      </w:r>
      <w:r>
        <w:rPr>
          <w:rFonts w:ascii="仿宋" w:eastAsia="仿宋" w:hAnsi="仿宋" w:hint="eastAsia"/>
          <w:sz w:val="32"/>
          <w:szCs w:val="32"/>
        </w:rPr>
        <w:t>（龚丽娟</w:t>
      </w:r>
      <w:r>
        <w:rPr>
          <w:rFonts w:ascii="仿宋" w:eastAsia="仿宋" w:hAnsi="仿宋" w:hint="eastAsia"/>
          <w:sz w:val="32"/>
          <w:szCs w:val="32"/>
        </w:rPr>
        <w:t xml:space="preserve"> </w:t>
      </w:r>
      <w:proofErr w:type="gramStart"/>
      <w:r>
        <w:rPr>
          <w:rFonts w:ascii="仿宋" w:eastAsia="仿宋" w:hAnsi="仿宋" w:hint="eastAsia"/>
          <w:sz w:val="32"/>
          <w:szCs w:val="32"/>
        </w:rPr>
        <w:t>恪勤楼</w:t>
      </w:r>
      <w:proofErr w:type="gramEnd"/>
      <w:r>
        <w:rPr>
          <w:rFonts w:ascii="仿宋" w:eastAsia="仿宋" w:hAnsi="仿宋"/>
          <w:sz w:val="32"/>
          <w:szCs w:val="32"/>
        </w:rPr>
        <w:t>609</w:t>
      </w:r>
      <w:r>
        <w:rPr>
          <w:rFonts w:ascii="仿宋" w:eastAsia="仿宋" w:hAnsi="仿宋" w:hint="eastAsia"/>
          <w:sz w:val="32"/>
          <w:szCs w:val="32"/>
        </w:rPr>
        <w:t>）。</w:t>
      </w:r>
    </w:p>
    <w:p w:rsidR="001A6FDD" w:rsidRDefault="003A060D">
      <w:pPr>
        <w:adjustRightInd w:val="0"/>
        <w:snapToGrid w:val="0"/>
        <w:spacing w:line="360" w:lineRule="auto"/>
        <w:ind w:firstLineChars="200" w:firstLine="640"/>
        <w:rPr>
          <w:rFonts w:ascii="仿宋" w:eastAsia="仿宋" w:hAnsi="仿宋"/>
          <w:sz w:val="32"/>
          <w:szCs w:val="32"/>
        </w:rPr>
      </w:pPr>
      <w:r>
        <w:rPr>
          <w:rFonts w:ascii="仿宋" w:eastAsia="仿宋" w:hAnsi="仿宋" w:hint="eastAsia"/>
          <w:sz w:val="32"/>
          <w:szCs w:val="32"/>
        </w:rPr>
        <w:t>附件</w:t>
      </w:r>
      <w:r>
        <w:rPr>
          <w:rFonts w:ascii="仿宋" w:eastAsia="仿宋" w:hAnsi="仿宋" w:hint="eastAsia"/>
          <w:sz w:val="32"/>
          <w:szCs w:val="32"/>
        </w:rPr>
        <w:t>：</w:t>
      </w:r>
      <w:r w:rsidR="00517C10">
        <w:rPr>
          <w:rFonts w:ascii="仿宋" w:eastAsia="仿宋" w:hAnsi="仿宋" w:hint="eastAsia"/>
          <w:sz w:val="32"/>
          <w:szCs w:val="32"/>
        </w:rPr>
        <w:t>1</w:t>
      </w:r>
      <w:r w:rsidR="00517C10">
        <w:rPr>
          <w:rFonts w:ascii="仿宋" w:eastAsia="仿宋" w:hAnsi="仿宋" w:hint="eastAsia"/>
          <w:sz w:val="32"/>
          <w:szCs w:val="32"/>
        </w:rPr>
        <w:t>.</w:t>
      </w:r>
      <w:r>
        <w:rPr>
          <w:rFonts w:ascii="仿宋" w:eastAsia="仿宋" w:hAnsi="仿宋" w:hint="eastAsia"/>
          <w:sz w:val="32"/>
          <w:szCs w:val="32"/>
        </w:rPr>
        <w:t>重庆文理学院</w:t>
      </w:r>
      <w:r>
        <w:rPr>
          <w:rFonts w:ascii="仿宋" w:eastAsia="仿宋" w:hAnsi="仿宋" w:hint="eastAsia"/>
          <w:sz w:val="32"/>
          <w:szCs w:val="32"/>
        </w:rPr>
        <w:t>202</w:t>
      </w:r>
      <w:r>
        <w:rPr>
          <w:rFonts w:ascii="仿宋" w:eastAsia="仿宋" w:hAnsi="仿宋"/>
          <w:sz w:val="32"/>
          <w:szCs w:val="32"/>
        </w:rPr>
        <w:t>5</w:t>
      </w:r>
      <w:r>
        <w:rPr>
          <w:rFonts w:ascii="仿宋" w:eastAsia="仿宋" w:hAnsi="仿宋" w:hint="eastAsia"/>
          <w:sz w:val="32"/>
          <w:szCs w:val="32"/>
        </w:rPr>
        <w:t>-202</w:t>
      </w:r>
      <w:r>
        <w:rPr>
          <w:rFonts w:ascii="仿宋" w:eastAsia="仿宋" w:hAnsi="仿宋"/>
          <w:sz w:val="32"/>
          <w:szCs w:val="32"/>
        </w:rPr>
        <w:t>6</w:t>
      </w:r>
      <w:r>
        <w:rPr>
          <w:rFonts w:ascii="仿宋" w:eastAsia="仿宋" w:hAnsi="仿宋" w:hint="eastAsia"/>
          <w:sz w:val="32"/>
          <w:szCs w:val="32"/>
        </w:rPr>
        <w:t>学年第一学期本科生开学教学检查记录表</w:t>
      </w:r>
    </w:p>
    <w:p w:rsidR="001A6FDD" w:rsidRDefault="00517C10" w:rsidP="00517C10">
      <w:pPr>
        <w:adjustRightInd w:val="0"/>
        <w:snapToGrid w:val="0"/>
        <w:spacing w:line="360" w:lineRule="auto"/>
        <w:ind w:firstLineChars="500" w:firstLine="1600"/>
        <w:rPr>
          <w:rFonts w:ascii="仿宋" w:eastAsia="仿宋" w:hAnsi="仿宋"/>
          <w:sz w:val="32"/>
          <w:szCs w:val="32"/>
        </w:rPr>
      </w:pPr>
      <w:r>
        <w:rPr>
          <w:rFonts w:ascii="仿宋" w:eastAsia="仿宋" w:hAnsi="仿宋" w:hint="eastAsia"/>
          <w:sz w:val="32"/>
          <w:szCs w:val="32"/>
        </w:rPr>
        <w:lastRenderedPageBreak/>
        <w:t>2.</w:t>
      </w:r>
      <w:r w:rsidR="003A060D">
        <w:rPr>
          <w:rFonts w:ascii="仿宋" w:eastAsia="仿宋" w:hAnsi="仿宋" w:hint="eastAsia"/>
          <w:sz w:val="32"/>
          <w:szCs w:val="32"/>
        </w:rPr>
        <w:t>重庆文理学院</w:t>
      </w:r>
      <w:r w:rsidR="003A060D">
        <w:rPr>
          <w:rFonts w:ascii="仿宋" w:eastAsia="仿宋" w:hAnsi="仿宋" w:hint="eastAsia"/>
          <w:sz w:val="32"/>
          <w:szCs w:val="32"/>
        </w:rPr>
        <w:t>202</w:t>
      </w:r>
      <w:r w:rsidR="003A060D">
        <w:rPr>
          <w:rFonts w:ascii="仿宋" w:eastAsia="仿宋" w:hAnsi="仿宋"/>
          <w:sz w:val="32"/>
          <w:szCs w:val="32"/>
        </w:rPr>
        <w:t>5</w:t>
      </w:r>
      <w:r w:rsidR="003A060D">
        <w:rPr>
          <w:rFonts w:ascii="仿宋" w:eastAsia="仿宋" w:hAnsi="仿宋" w:hint="eastAsia"/>
          <w:sz w:val="32"/>
          <w:szCs w:val="32"/>
        </w:rPr>
        <w:t>-202</w:t>
      </w:r>
      <w:r w:rsidR="003A060D">
        <w:rPr>
          <w:rFonts w:ascii="仿宋" w:eastAsia="仿宋" w:hAnsi="仿宋"/>
          <w:sz w:val="32"/>
          <w:szCs w:val="32"/>
        </w:rPr>
        <w:t>6</w:t>
      </w:r>
      <w:r w:rsidR="003A060D">
        <w:rPr>
          <w:rFonts w:ascii="仿宋" w:eastAsia="仿宋" w:hAnsi="仿宋" w:hint="eastAsia"/>
          <w:sz w:val="32"/>
          <w:szCs w:val="32"/>
        </w:rPr>
        <w:t>学年</w:t>
      </w:r>
      <w:r w:rsidR="003A060D">
        <w:rPr>
          <w:rFonts w:ascii="方正仿宋_GBK" w:eastAsia="方正仿宋_GBK" w:hAnsi="方正仿宋_GBK" w:cs="方正仿宋_GBK"/>
          <w:color w:val="333333"/>
          <w:sz w:val="31"/>
          <w:szCs w:val="31"/>
          <w:shd w:val="clear" w:color="auto" w:fill="FFFFFF"/>
        </w:rPr>
        <w:t>第</w:t>
      </w:r>
      <w:r w:rsidR="003A060D">
        <w:rPr>
          <w:rFonts w:ascii="方正仿宋_GBK" w:eastAsia="方正仿宋_GBK" w:hAnsi="方正仿宋_GBK" w:cs="方正仿宋_GBK" w:hint="eastAsia"/>
          <w:color w:val="333333"/>
          <w:sz w:val="31"/>
          <w:szCs w:val="31"/>
          <w:shd w:val="clear" w:color="auto" w:fill="FFFFFF"/>
        </w:rPr>
        <w:t>一</w:t>
      </w:r>
      <w:r w:rsidR="003A060D">
        <w:rPr>
          <w:rFonts w:ascii="方正仿宋_GBK" w:eastAsia="方正仿宋_GBK" w:hAnsi="方正仿宋_GBK" w:cs="方正仿宋_GBK"/>
          <w:color w:val="333333"/>
          <w:sz w:val="31"/>
          <w:szCs w:val="31"/>
          <w:shd w:val="clear" w:color="auto" w:fill="FFFFFF"/>
        </w:rPr>
        <w:t>学期研究生开学</w:t>
      </w:r>
      <w:r w:rsidR="003A060D">
        <w:rPr>
          <w:rFonts w:ascii="方正仿宋_GBK" w:eastAsia="方正仿宋_GBK" w:hAnsi="方正仿宋_GBK" w:cs="方正仿宋_GBK" w:hint="eastAsia"/>
          <w:color w:val="333333"/>
          <w:sz w:val="31"/>
          <w:szCs w:val="31"/>
          <w:shd w:val="clear" w:color="auto" w:fill="FFFFFF"/>
        </w:rPr>
        <w:t>教学</w:t>
      </w:r>
      <w:r w:rsidR="003A060D">
        <w:rPr>
          <w:rFonts w:ascii="方正仿宋_GBK" w:eastAsia="方正仿宋_GBK" w:hAnsi="方正仿宋_GBK" w:cs="方正仿宋_GBK"/>
          <w:color w:val="333333"/>
          <w:sz w:val="31"/>
          <w:szCs w:val="31"/>
          <w:shd w:val="clear" w:color="auto" w:fill="FFFFFF"/>
        </w:rPr>
        <w:t>检查记录表</w:t>
      </w:r>
    </w:p>
    <w:p w:rsidR="001A6FDD" w:rsidRPr="00517C10" w:rsidRDefault="001A6FDD">
      <w:pPr>
        <w:adjustRightInd w:val="0"/>
        <w:snapToGrid w:val="0"/>
        <w:spacing w:line="360" w:lineRule="auto"/>
        <w:rPr>
          <w:rFonts w:ascii="仿宋" w:eastAsia="仿宋" w:hAnsi="仿宋"/>
          <w:sz w:val="32"/>
          <w:szCs w:val="32"/>
        </w:rPr>
      </w:pPr>
    </w:p>
    <w:p w:rsidR="001A6FDD" w:rsidRDefault="003A060D">
      <w:pPr>
        <w:adjustRightInd w:val="0"/>
        <w:snapToGrid w:val="0"/>
        <w:spacing w:line="360" w:lineRule="auto"/>
        <w:rPr>
          <w:rFonts w:ascii="仿宋" w:eastAsia="仿宋" w:hAnsi="仿宋"/>
          <w:sz w:val="32"/>
          <w:szCs w:val="32"/>
        </w:rPr>
      </w:pPr>
      <w:r>
        <w:rPr>
          <w:rFonts w:ascii="仿宋" w:eastAsia="仿宋" w:hAnsi="仿宋" w:hint="eastAsia"/>
          <w:sz w:val="32"/>
          <w:szCs w:val="32"/>
        </w:rPr>
        <w:t xml:space="preserve">                                       </w:t>
      </w:r>
      <w:r>
        <w:rPr>
          <w:rFonts w:ascii="仿宋" w:eastAsia="仿宋" w:hAnsi="仿宋" w:hint="eastAsia"/>
          <w:sz w:val="32"/>
          <w:szCs w:val="32"/>
        </w:rPr>
        <w:t>教务处</w:t>
      </w:r>
      <w:r>
        <w:rPr>
          <w:rFonts w:ascii="仿宋" w:eastAsia="仿宋" w:hAnsi="仿宋" w:hint="eastAsia"/>
          <w:sz w:val="32"/>
          <w:szCs w:val="32"/>
        </w:rPr>
        <w:t xml:space="preserve"> </w:t>
      </w:r>
      <w:r>
        <w:rPr>
          <w:rFonts w:ascii="仿宋" w:eastAsia="仿宋" w:hAnsi="仿宋" w:hint="eastAsia"/>
          <w:sz w:val="32"/>
          <w:szCs w:val="32"/>
        </w:rPr>
        <w:t>研究生处</w:t>
      </w:r>
    </w:p>
    <w:p w:rsidR="001A6FDD" w:rsidRDefault="003A060D">
      <w:pPr>
        <w:adjustRightInd w:val="0"/>
        <w:snapToGrid w:val="0"/>
        <w:spacing w:line="360" w:lineRule="auto"/>
        <w:rPr>
          <w:rFonts w:ascii="仿宋" w:eastAsia="仿宋" w:hAnsi="仿宋"/>
          <w:sz w:val="32"/>
          <w:szCs w:val="32"/>
        </w:rPr>
      </w:pPr>
      <w:r>
        <w:rPr>
          <w:rFonts w:ascii="仿宋" w:eastAsia="仿宋" w:hAnsi="仿宋" w:hint="eastAsia"/>
          <w:sz w:val="32"/>
          <w:szCs w:val="32"/>
        </w:rPr>
        <w:t xml:space="preserve">                                       202</w:t>
      </w:r>
      <w:r>
        <w:rPr>
          <w:rFonts w:ascii="仿宋" w:eastAsia="仿宋" w:hAnsi="仿宋"/>
          <w:sz w:val="32"/>
          <w:szCs w:val="32"/>
        </w:rPr>
        <w:t>5</w:t>
      </w:r>
      <w:r>
        <w:rPr>
          <w:rFonts w:ascii="仿宋" w:eastAsia="仿宋" w:hAnsi="仿宋" w:hint="eastAsia"/>
          <w:sz w:val="32"/>
          <w:szCs w:val="32"/>
        </w:rPr>
        <w:t>年</w:t>
      </w:r>
      <w:r>
        <w:rPr>
          <w:rFonts w:ascii="仿宋" w:eastAsia="仿宋" w:hAnsi="仿宋"/>
          <w:sz w:val="32"/>
          <w:szCs w:val="32"/>
        </w:rPr>
        <w:t>9</w:t>
      </w:r>
      <w:r>
        <w:rPr>
          <w:rFonts w:ascii="仿宋" w:eastAsia="仿宋" w:hAnsi="仿宋" w:hint="eastAsia"/>
          <w:sz w:val="32"/>
          <w:szCs w:val="32"/>
        </w:rPr>
        <w:t>月</w:t>
      </w:r>
      <w:r>
        <w:rPr>
          <w:rFonts w:ascii="仿宋" w:eastAsia="仿宋" w:hAnsi="仿宋"/>
          <w:sz w:val="32"/>
          <w:szCs w:val="32"/>
        </w:rPr>
        <w:t>10</w:t>
      </w:r>
      <w:r>
        <w:rPr>
          <w:rFonts w:ascii="仿宋" w:eastAsia="仿宋" w:hAnsi="仿宋" w:hint="eastAsia"/>
          <w:sz w:val="32"/>
          <w:szCs w:val="32"/>
        </w:rPr>
        <w:t>日</w:t>
      </w:r>
    </w:p>
    <w:p w:rsidR="001A6FDD" w:rsidRDefault="001A6FDD">
      <w:pPr>
        <w:adjustRightInd w:val="0"/>
        <w:snapToGrid w:val="0"/>
        <w:spacing w:line="360" w:lineRule="auto"/>
        <w:rPr>
          <w:rFonts w:ascii="仿宋" w:eastAsia="仿宋" w:hAnsi="仿宋"/>
          <w:sz w:val="32"/>
          <w:szCs w:val="32"/>
        </w:rPr>
      </w:pPr>
    </w:p>
    <w:p w:rsidR="001A6FDD" w:rsidRDefault="001A6FDD">
      <w:pPr>
        <w:adjustRightInd w:val="0"/>
        <w:snapToGrid w:val="0"/>
        <w:spacing w:line="360" w:lineRule="auto"/>
        <w:rPr>
          <w:rFonts w:ascii="仿宋" w:eastAsia="仿宋" w:hAnsi="仿宋"/>
          <w:sz w:val="32"/>
          <w:szCs w:val="32"/>
        </w:rPr>
      </w:pPr>
    </w:p>
    <w:p w:rsidR="001A6FDD" w:rsidRDefault="001A6FDD">
      <w:pPr>
        <w:adjustRightInd w:val="0"/>
        <w:snapToGrid w:val="0"/>
        <w:spacing w:line="360" w:lineRule="auto"/>
        <w:rPr>
          <w:rFonts w:ascii="仿宋" w:eastAsia="仿宋" w:hAnsi="仿宋"/>
          <w:sz w:val="32"/>
          <w:szCs w:val="32"/>
        </w:rPr>
      </w:pPr>
    </w:p>
    <w:p w:rsidR="001A6FDD" w:rsidRDefault="001A6FDD">
      <w:pPr>
        <w:adjustRightInd w:val="0"/>
        <w:snapToGrid w:val="0"/>
        <w:spacing w:line="360" w:lineRule="auto"/>
        <w:rPr>
          <w:rFonts w:ascii="仿宋" w:eastAsia="仿宋" w:hAnsi="仿宋" w:hint="eastAsia"/>
          <w:sz w:val="32"/>
          <w:szCs w:val="32"/>
        </w:rPr>
      </w:pPr>
    </w:p>
    <w:p w:rsidR="00020535" w:rsidRDefault="00020535">
      <w:pPr>
        <w:adjustRightInd w:val="0"/>
        <w:snapToGrid w:val="0"/>
        <w:spacing w:line="360" w:lineRule="auto"/>
        <w:rPr>
          <w:rFonts w:ascii="仿宋" w:eastAsia="仿宋" w:hAnsi="仿宋" w:hint="eastAsia"/>
          <w:sz w:val="32"/>
          <w:szCs w:val="32"/>
        </w:rPr>
      </w:pPr>
    </w:p>
    <w:p w:rsidR="00020535" w:rsidRDefault="00020535">
      <w:pPr>
        <w:adjustRightInd w:val="0"/>
        <w:snapToGrid w:val="0"/>
        <w:spacing w:line="360" w:lineRule="auto"/>
        <w:rPr>
          <w:rFonts w:ascii="仿宋" w:eastAsia="仿宋" w:hAnsi="仿宋" w:hint="eastAsia"/>
          <w:sz w:val="32"/>
          <w:szCs w:val="32"/>
        </w:rPr>
      </w:pPr>
    </w:p>
    <w:p w:rsidR="00020535" w:rsidRDefault="00020535">
      <w:pPr>
        <w:adjustRightInd w:val="0"/>
        <w:snapToGrid w:val="0"/>
        <w:spacing w:line="360" w:lineRule="auto"/>
        <w:rPr>
          <w:rFonts w:ascii="仿宋" w:eastAsia="仿宋" w:hAnsi="仿宋" w:hint="eastAsia"/>
          <w:sz w:val="32"/>
          <w:szCs w:val="32"/>
        </w:rPr>
      </w:pPr>
    </w:p>
    <w:p w:rsidR="00020535" w:rsidRDefault="00020535">
      <w:pPr>
        <w:adjustRightInd w:val="0"/>
        <w:snapToGrid w:val="0"/>
        <w:spacing w:line="360" w:lineRule="auto"/>
        <w:rPr>
          <w:rFonts w:ascii="仿宋" w:eastAsia="仿宋" w:hAnsi="仿宋" w:hint="eastAsia"/>
          <w:sz w:val="32"/>
          <w:szCs w:val="32"/>
        </w:rPr>
      </w:pPr>
    </w:p>
    <w:p w:rsidR="00020535" w:rsidRDefault="00020535">
      <w:pPr>
        <w:adjustRightInd w:val="0"/>
        <w:snapToGrid w:val="0"/>
        <w:spacing w:line="360" w:lineRule="auto"/>
        <w:rPr>
          <w:rFonts w:ascii="仿宋" w:eastAsia="仿宋" w:hAnsi="仿宋" w:hint="eastAsia"/>
          <w:sz w:val="32"/>
          <w:szCs w:val="32"/>
        </w:rPr>
      </w:pPr>
    </w:p>
    <w:p w:rsidR="00020535" w:rsidRDefault="00020535">
      <w:pPr>
        <w:adjustRightInd w:val="0"/>
        <w:snapToGrid w:val="0"/>
        <w:spacing w:line="360" w:lineRule="auto"/>
        <w:rPr>
          <w:rFonts w:ascii="仿宋" w:eastAsia="仿宋" w:hAnsi="仿宋" w:hint="eastAsia"/>
          <w:sz w:val="32"/>
          <w:szCs w:val="32"/>
        </w:rPr>
      </w:pPr>
    </w:p>
    <w:p w:rsidR="00020535" w:rsidRDefault="00020535">
      <w:pPr>
        <w:adjustRightInd w:val="0"/>
        <w:snapToGrid w:val="0"/>
        <w:spacing w:line="360" w:lineRule="auto"/>
        <w:rPr>
          <w:rFonts w:ascii="仿宋" w:eastAsia="仿宋" w:hAnsi="仿宋" w:hint="eastAsia"/>
          <w:sz w:val="32"/>
          <w:szCs w:val="32"/>
        </w:rPr>
      </w:pPr>
    </w:p>
    <w:p w:rsidR="00020535" w:rsidRDefault="00020535">
      <w:pPr>
        <w:adjustRightInd w:val="0"/>
        <w:snapToGrid w:val="0"/>
        <w:spacing w:line="360" w:lineRule="auto"/>
        <w:rPr>
          <w:rFonts w:ascii="仿宋" w:eastAsia="仿宋" w:hAnsi="仿宋" w:hint="eastAsia"/>
          <w:sz w:val="32"/>
          <w:szCs w:val="32"/>
        </w:rPr>
      </w:pPr>
    </w:p>
    <w:p w:rsidR="00020535" w:rsidRDefault="00020535">
      <w:pPr>
        <w:adjustRightInd w:val="0"/>
        <w:snapToGrid w:val="0"/>
        <w:spacing w:line="360" w:lineRule="auto"/>
        <w:rPr>
          <w:rFonts w:ascii="仿宋" w:eastAsia="仿宋" w:hAnsi="仿宋" w:hint="eastAsia"/>
          <w:sz w:val="32"/>
          <w:szCs w:val="32"/>
        </w:rPr>
      </w:pPr>
    </w:p>
    <w:p w:rsidR="00020535" w:rsidRDefault="00020535">
      <w:pPr>
        <w:adjustRightInd w:val="0"/>
        <w:snapToGrid w:val="0"/>
        <w:spacing w:line="360" w:lineRule="auto"/>
        <w:rPr>
          <w:rFonts w:ascii="仿宋" w:eastAsia="仿宋" w:hAnsi="仿宋"/>
          <w:sz w:val="32"/>
          <w:szCs w:val="32"/>
        </w:rPr>
      </w:pPr>
    </w:p>
    <w:p w:rsidR="001A6FDD" w:rsidRDefault="001A6FDD">
      <w:pPr>
        <w:adjustRightInd w:val="0"/>
        <w:snapToGrid w:val="0"/>
        <w:spacing w:line="360" w:lineRule="auto"/>
        <w:rPr>
          <w:rFonts w:ascii="仿宋" w:eastAsia="仿宋" w:hAnsi="仿宋"/>
          <w:sz w:val="32"/>
          <w:szCs w:val="32"/>
        </w:rPr>
      </w:pPr>
    </w:p>
    <w:p w:rsidR="001A6FDD" w:rsidRDefault="003A060D">
      <w:pPr>
        <w:adjustRightInd w:val="0"/>
        <w:snapToGrid w:val="0"/>
        <w:spacing w:line="360" w:lineRule="auto"/>
        <w:rPr>
          <w:rFonts w:ascii="仿宋" w:eastAsia="仿宋" w:hAnsi="仿宋"/>
          <w:sz w:val="32"/>
          <w:szCs w:val="32"/>
        </w:rPr>
      </w:pPr>
      <w:r>
        <w:rPr>
          <w:rFonts w:ascii="仿宋" w:eastAsia="仿宋" w:hAnsi="仿宋" w:hint="eastAsia"/>
          <w:sz w:val="32"/>
          <w:szCs w:val="32"/>
        </w:rPr>
        <w:lastRenderedPageBreak/>
        <w:t>附件</w:t>
      </w:r>
      <w:r>
        <w:rPr>
          <w:rFonts w:ascii="仿宋" w:eastAsia="仿宋" w:hAnsi="仿宋" w:hint="eastAsia"/>
          <w:sz w:val="32"/>
          <w:szCs w:val="32"/>
        </w:rPr>
        <w:t>1</w:t>
      </w:r>
    </w:p>
    <w:p w:rsidR="00326D94" w:rsidRPr="00326D94" w:rsidRDefault="003A060D" w:rsidP="00326D94">
      <w:pPr>
        <w:adjustRightInd w:val="0"/>
        <w:snapToGrid w:val="0"/>
        <w:spacing w:line="640" w:lineRule="exact"/>
        <w:jc w:val="center"/>
        <w:rPr>
          <w:rFonts w:ascii="方正小标宋_GBK" w:eastAsia="方正小标宋_GBK" w:hAnsiTheme="majorEastAsia" w:hint="eastAsia"/>
          <w:b/>
          <w:sz w:val="36"/>
          <w:szCs w:val="36"/>
        </w:rPr>
      </w:pPr>
      <w:r w:rsidRPr="00326D94">
        <w:rPr>
          <w:rFonts w:ascii="方正小标宋_GBK" w:eastAsia="方正小标宋_GBK" w:hAnsiTheme="majorEastAsia" w:hint="eastAsia"/>
          <w:b/>
          <w:sz w:val="36"/>
          <w:szCs w:val="36"/>
        </w:rPr>
        <w:t>重庆文理学院</w:t>
      </w:r>
    </w:p>
    <w:p w:rsidR="001A6FDD" w:rsidRPr="00326D94" w:rsidRDefault="003A060D" w:rsidP="00326D94">
      <w:pPr>
        <w:adjustRightInd w:val="0"/>
        <w:snapToGrid w:val="0"/>
        <w:spacing w:line="640" w:lineRule="exact"/>
        <w:jc w:val="center"/>
        <w:rPr>
          <w:rFonts w:ascii="方正小标宋_GBK" w:eastAsia="方正小标宋_GBK" w:hAnsiTheme="majorEastAsia" w:hint="eastAsia"/>
          <w:b/>
          <w:sz w:val="36"/>
          <w:szCs w:val="36"/>
        </w:rPr>
      </w:pPr>
      <w:r w:rsidRPr="00326D94">
        <w:rPr>
          <w:rFonts w:ascii="方正小标宋_GBK" w:eastAsia="方正小标宋_GBK" w:hAnsiTheme="majorEastAsia" w:hint="eastAsia"/>
          <w:b/>
          <w:sz w:val="36"/>
          <w:szCs w:val="36"/>
        </w:rPr>
        <w:t>202</w:t>
      </w:r>
      <w:r w:rsidRPr="00326D94">
        <w:rPr>
          <w:rFonts w:ascii="方正小标宋_GBK" w:eastAsia="方正小标宋_GBK" w:hAnsiTheme="majorEastAsia" w:hint="eastAsia"/>
          <w:b/>
          <w:sz w:val="36"/>
          <w:szCs w:val="36"/>
        </w:rPr>
        <w:t>5</w:t>
      </w:r>
      <w:r w:rsidRPr="00326D94">
        <w:rPr>
          <w:rFonts w:ascii="方正小标宋_GBK" w:eastAsia="方正小标宋_GBK" w:hAnsiTheme="majorEastAsia" w:hint="eastAsia"/>
          <w:b/>
          <w:sz w:val="36"/>
          <w:szCs w:val="36"/>
        </w:rPr>
        <w:t>-202</w:t>
      </w:r>
      <w:r w:rsidRPr="00326D94">
        <w:rPr>
          <w:rFonts w:ascii="方正小标宋_GBK" w:eastAsia="方正小标宋_GBK" w:hAnsiTheme="majorEastAsia" w:hint="eastAsia"/>
          <w:b/>
          <w:sz w:val="36"/>
          <w:szCs w:val="36"/>
        </w:rPr>
        <w:t>6</w:t>
      </w:r>
      <w:r w:rsidRPr="00326D94">
        <w:rPr>
          <w:rFonts w:ascii="方正小标宋_GBK" w:eastAsia="方正小标宋_GBK" w:hAnsiTheme="majorEastAsia" w:hint="eastAsia"/>
          <w:b/>
          <w:sz w:val="36"/>
          <w:szCs w:val="36"/>
        </w:rPr>
        <w:t>学年第一学期本科生开学教学检查记录表</w:t>
      </w:r>
    </w:p>
    <w:p w:rsidR="001A6FDD" w:rsidRDefault="003A060D">
      <w:pPr>
        <w:ind w:right="284" w:firstLineChars="49" w:firstLine="138"/>
        <w:jc w:val="right"/>
        <w:rPr>
          <w:rFonts w:asciiTheme="majorEastAsia" w:eastAsiaTheme="majorEastAsia" w:hAnsiTheme="majorEastAsia"/>
          <w:b/>
          <w:sz w:val="28"/>
          <w:szCs w:val="28"/>
        </w:rPr>
      </w:pPr>
      <w:r>
        <w:rPr>
          <w:rFonts w:asciiTheme="majorEastAsia" w:eastAsiaTheme="majorEastAsia" w:hAnsiTheme="majorEastAsia" w:hint="eastAsia"/>
          <w:b/>
          <w:sz w:val="28"/>
          <w:szCs w:val="28"/>
        </w:rPr>
        <w:t>检查时间：</w:t>
      </w:r>
      <w:r>
        <w:rPr>
          <w:rFonts w:asciiTheme="majorEastAsia" w:eastAsiaTheme="majorEastAsia" w:hAnsiTheme="majorEastAsia"/>
          <w:b/>
          <w:sz w:val="28"/>
          <w:szCs w:val="28"/>
        </w:rPr>
        <w:t>2025</w:t>
      </w:r>
      <w:r>
        <w:rPr>
          <w:rFonts w:asciiTheme="majorEastAsia" w:eastAsiaTheme="majorEastAsia" w:hAnsiTheme="majorEastAsia" w:hint="eastAsia"/>
          <w:b/>
          <w:sz w:val="28"/>
          <w:szCs w:val="28"/>
        </w:rPr>
        <w:t>年</w:t>
      </w:r>
      <w:r>
        <w:rPr>
          <w:rFonts w:asciiTheme="majorEastAsia" w:eastAsiaTheme="majorEastAsia" w:hAnsiTheme="majorEastAsia"/>
          <w:b/>
          <w:sz w:val="28"/>
          <w:szCs w:val="28"/>
        </w:rPr>
        <w:t xml:space="preserve"> 9</w:t>
      </w:r>
      <w:r>
        <w:rPr>
          <w:rFonts w:asciiTheme="majorEastAsia" w:eastAsiaTheme="majorEastAsia" w:hAnsiTheme="majorEastAsia" w:hint="eastAsia"/>
          <w:b/>
          <w:sz w:val="28"/>
          <w:szCs w:val="28"/>
        </w:rPr>
        <w:t>月</w:t>
      </w:r>
      <w:r>
        <w:rPr>
          <w:rFonts w:asciiTheme="majorEastAsia" w:eastAsiaTheme="majorEastAsia" w:hAnsiTheme="majorEastAsia"/>
          <w:b/>
          <w:sz w:val="28"/>
          <w:szCs w:val="28"/>
        </w:rPr>
        <w:t xml:space="preserve"> 15</w:t>
      </w:r>
      <w:r>
        <w:rPr>
          <w:rFonts w:asciiTheme="majorEastAsia" w:eastAsiaTheme="majorEastAsia" w:hAnsiTheme="majorEastAsia" w:hint="eastAsia"/>
          <w:b/>
          <w:sz w:val="28"/>
          <w:szCs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
        <w:gridCol w:w="3107"/>
        <w:gridCol w:w="5312"/>
      </w:tblGrid>
      <w:tr w:rsidR="001A6FDD">
        <w:trPr>
          <w:trHeight w:hRule="exact" w:val="113"/>
          <w:jc w:val="center"/>
        </w:trPr>
        <w:tc>
          <w:tcPr>
            <w:tcW w:w="882" w:type="dxa"/>
            <w:vMerge w:val="restart"/>
            <w:vAlign w:val="center"/>
          </w:tcPr>
          <w:p w:rsidR="001A6FDD" w:rsidRDefault="003A060D">
            <w:pPr>
              <w:adjustRightInd w:val="0"/>
              <w:snapToGrid w:val="0"/>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序号</w:t>
            </w:r>
          </w:p>
        </w:tc>
        <w:tc>
          <w:tcPr>
            <w:tcW w:w="3107" w:type="dxa"/>
            <w:vMerge w:val="restart"/>
            <w:vAlign w:val="center"/>
          </w:tcPr>
          <w:p w:rsidR="001A6FDD" w:rsidRDefault="003A060D">
            <w:pPr>
              <w:adjustRightInd w:val="0"/>
              <w:snapToGrid w:val="0"/>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检查内容</w:t>
            </w:r>
          </w:p>
        </w:tc>
        <w:tc>
          <w:tcPr>
            <w:tcW w:w="5312" w:type="dxa"/>
            <w:vMerge w:val="restart"/>
            <w:vAlign w:val="center"/>
          </w:tcPr>
          <w:p w:rsidR="001A6FDD" w:rsidRDefault="003A060D">
            <w:pPr>
              <w:adjustRightInd w:val="0"/>
              <w:snapToGrid w:val="0"/>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结果及建议</w:t>
            </w:r>
          </w:p>
        </w:tc>
      </w:tr>
      <w:tr w:rsidR="001A6FDD">
        <w:trPr>
          <w:trHeight w:val="624"/>
          <w:jc w:val="center"/>
        </w:trPr>
        <w:tc>
          <w:tcPr>
            <w:tcW w:w="882" w:type="dxa"/>
            <w:vMerge/>
            <w:vAlign w:val="center"/>
          </w:tcPr>
          <w:p w:rsidR="001A6FDD" w:rsidRDefault="001A6FDD">
            <w:pPr>
              <w:adjustRightInd w:val="0"/>
              <w:snapToGrid w:val="0"/>
              <w:jc w:val="center"/>
              <w:rPr>
                <w:rFonts w:asciiTheme="majorEastAsia" w:eastAsiaTheme="majorEastAsia" w:hAnsiTheme="majorEastAsia"/>
                <w:b/>
                <w:sz w:val="24"/>
                <w:szCs w:val="24"/>
              </w:rPr>
            </w:pPr>
          </w:p>
        </w:tc>
        <w:tc>
          <w:tcPr>
            <w:tcW w:w="3107" w:type="dxa"/>
            <w:vMerge/>
            <w:vAlign w:val="center"/>
          </w:tcPr>
          <w:p w:rsidR="001A6FDD" w:rsidRDefault="001A6FDD">
            <w:pPr>
              <w:adjustRightInd w:val="0"/>
              <w:snapToGrid w:val="0"/>
              <w:jc w:val="center"/>
              <w:rPr>
                <w:rFonts w:asciiTheme="majorEastAsia" w:eastAsiaTheme="majorEastAsia" w:hAnsiTheme="majorEastAsia"/>
                <w:sz w:val="24"/>
                <w:szCs w:val="24"/>
              </w:rPr>
            </w:pPr>
          </w:p>
        </w:tc>
        <w:tc>
          <w:tcPr>
            <w:tcW w:w="5312" w:type="dxa"/>
            <w:vMerge/>
            <w:vAlign w:val="center"/>
          </w:tcPr>
          <w:p w:rsidR="001A6FDD" w:rsidRDefault="001A6FDD">
            <w:pPr>
              <w:adjustRightInd w:val="0"/>
              <w:snapToGrid w:val="0"/>
              <w:jc w:val="center"/>
              <w:rPr>
                <w:rFonts w:asciiTheme="majorEastAsia" w:eastAsiaTheme="majorEastAsia" w:hAnsiTheme="majorEastAsia"/>
                <w:sz w:val="24"/>
                <w:szCs w:val="24"/>
              </w:rPr>
            </w:pPr>
          </w:p>
        </w:tc>
      </w:tr>
      <w:tr w:rsidR="001A6FDD">
        <w:trPr>
          <w:trHeight w:hRule="exact" w:val="1476"/>
          <w:jc w:val="center"/>
        </w:trPr>
        <w:tc>
          <w:tcPr>
            <w:tcW w:w="882" w:type="dxa"/>
            <w:vAlign w:val="center"/>
          </w:tcPr>
          <w:p w:rsidR="001A6FDD" w:rsidRDefault="003A060D">
            <w:pPr>
              <w:adjustRightInd w:val="0"/>
              <w:snapToGrid w:val="0"/>
              <w:jc w:val="center"/>
              <w:rPr>
                <w:rFonts w:asciiTheme="majorEastAsia" w:eastAsiaTheme="majorEastAsia" w:hAnsiTheme="majorEastAsia"/>
                <w:sz w:val="24"/>
                <w:szCs w:val="24"/>
              </w:rPr>
            </w:pPr>
            <w:r>
              <w:rPr>
                <w:rFonts w:asciiTheme="majorEastAsia" w:eastAsiaTheme="majorEastAsia" w:hAnsiTheme="majorEastAsia"/>
                <w:sz w:val="24"/>
                <w:szCs w:val="24"/>
              </w:rPr>
              <w:t>1</w:t>
            </w:r>
          </w:p>
        </w:tc>
        <w:tc>
          <w:tcPr>
            <w:tcW w:w="3107" w:type="dxa"/>
            <w:vAlign w:val="center"/>
          </w:tcPr>
          <w:p w:rsidR="001A6FDD" w:rsidRDefault="003A060D">
            <w:pPr>
              <w:adjustRightInd w:val="0"/>
              <w:snapToGrid w:val="0"/>
              <w:jc w:val="left"/>
              <w:rPr>
                <w:rFonts w:asciiTheme="majorEastAsia" w:eastAsiaTheme="majorEastAsia" w:hAnsiTheme="majorEastAsia"/>
                <w:sz w:val="24"/>
                <w:szCs w:val="24"/>
              </w:rPr>
            </w:pPr>
            <w:r>
              <w:rPr>
                <w:rFonts w:asciiTheme="majorEastAsia" w:eastAsiaTheme="majorEastAsia" w:hAnsiTheme="majorEastAsia" w:hint="eastAsia"/>
                <w:sz w:val="24"/>
                <w:szCs w:val="24"/>
              </w:rPr>
              <w:t>课程教学资料准备情况（大纲、教材、教案、教学日历等）</w:t>
            </w:r>
          </w:p>
        </w:tc>
        <w:tc>
          <w:tcPr>
            <w:tcW w:w="5312" w:type="dxa"/>
            <w:vAlign w:val="center"/>
          </w:tcPr>
          <w:p w:rsidR="001A6FDD" w:rsidRDefault="001A6FDD">
            <w:pPr>
              <w:adjustRightInd w:val="0"/>
              <w:snapToGrid w:val="0"/>
              <w:jc w:val="center"/>
              <w:rPr>
                <w:rFonts w:asciiTheme="majorEastAsia" w:eastAsiaTheme="majorEastAsia" w:hAnsiTheme="majorEastAsia"/>
                <w:sz w:val="24"/>
                <w:szCs w:val="24"/>
              </w:rPr>
            </w:pPr>
          </w:p>
        </w:tc>
      </w:tr>
      <w:tr w:rsidR="001A6FDD">
        <w:trPr>
          <w:trHeight w:hRule="exact" w:val="1132"/>
          <w:jc w:val="center"/>
        </w:trPr>
        <w:tc>
          <w:tcPr>
            <w:tcW w:w="882" w:type="dxa"/>
            <w:vAlign w:val="center"/>
          </w:tcPr>
          <w:p w:rsidR="001A6FDD" w:rsidRDefault="003A060D">
            <w:pPr>
              <w:adjustRightInd w:val="0"/>
              <w:snapToGrid w:val="0"/>
              <w:jc w:val="center"/>
              <w:rPr>
                <w:rFonts w:asciiTheme="majorEastAsia" w:eastAsiaTheme="majorEastAsia" w:hAnsiTheme="majorEastAsia"/>
                <w:sz w:val="24"/>
                <w:szCs w:val="24"/>
              </w:rPr>
            </w:pPr>
            <w:r>
              <w:rPr>
                <w:rFonts w:asciiTheme="majorEastAsia" w:eastAsiaTheme="majorEastAsia" w:hAnsiTheme="majorEastAsia"/>
                <w:sz w:val="24"/>
                <w:szCs w:val="24"/>
              </w:rPr>
              <w:t>2</w:t>
            </w:r>
          </w:p>
        </w:tc>
        <w:tc>
          <w:tcPr>
            <w:tcW w:w="3107" w:type="dxa"/>
            <w:vAlign w:val="center"/>
          </w:tcPr>
          <w:p w:rsidR="001A6FDD" w:rsidRDefault="003A060D">
            <w:pPr>
              <w:adjustRightInd w:val="0"/>
              <w:snapToGrid w:val="0"/>
              <w:jc w:val="left"/>
              <w:rPr>
                <w:rFonts w:asciiTheme="majorEastAsia" w:eastAsiaTheme="majorEastAsia" w:hAnsiTheme="majorEastAsia"/>
                <w:sz w:val="24"/>
                <w:szCs w:val="24"/>
              </w:rPr>
            </w:pPr>
            <w:r>
              <w:rPr>
                <w:rFonts w:asciiTheme="majorEastAsia" w:eastAsiaTheme="majorEastAsia" w:hAnsiTheme="majorEastAsia" w:hint="eastAsia"/>
                <w:sz w:val="24"/>
                <w:szCs w:val="24"/>
              </w:rPr>
              <w:t>师生到课情况</w:t>
            </w:r>
          </w:p>
        </w:tc>
        <w:tc>
          <w:tcPr>
            <w:tcW w:w="5312" w:type="dxa"/>
            <w:vAlign w:val="center"/>
          </w:tcPr>
          <w:p w:rsidR="001A6FDD" w:rsidRDefault="001A6FDD">
            <w:pPr>
              <w:adjustRightInd w:val="0"/>
              <w:snapToGrid w:val="0"/>
              <w:jc w:val="center"/>
              <w:rPr>
                <w:rFonts w:asciiTheme="majorEastAsia" w:eastAsiaTheme="majorEastAsia" w:hAnsiTheme="majorEastAsia"/>
                <w:sz w:val="24"/>
                <w:szCs w:val="24"/>
              </w:rPr>
            </w:pPr>
          </w:p>
        </w:tc>
      </w:tr>
      <w:tr w:rsidR="001A6FDD" w:rsidTr="00E63C91">
        <w:trPr>
          <w:trHeight w:hRule="exact" w:val="1084"/>
          <w:jc w:val="center"/>
        </w:trPr>
        <w:tc>
          <w:tcPr>
            <w:tcW w:w="882" w:type="dxa"/>
            <w:vAlign w:val="center"/>
          </w:tcPr>
          <w:p w:rsidR="001A6FDD" w:rsidRDefault="003A060D">
            <w:pPr>
              <w:adjustRightInd w:val="0"/>
              <w:snapToGrid w:val="0"/>
              <w:jc w:val="center"/>
              <w:rPr>
                <w:rFonts w:asciiTheme="majorEastAsia" w:eastAsiaTheme="majorEastAsia" w:hAnsiTheme="majorEastAsia"/>
                <w:sz w:val="24"/>
                <w:szCs w:val="24"/>
              </w:rPr>
            </w:pPr>
            <w:r>
              <w:rPr>
                <w:rFonts w:asciiTheme="majorEastAsia" w:eastAsiaTheme="majorEastAsia" w:hAnsiTheme="majorEastAsia"/>
                <w:sz w:val="24"/>
                <w:szCs w:val="24"/>
              </w:rPr>
              <w:t>3</w:t>
            </w:r>
          </w:p>
        </w:tc>
        <w:tc>
          <w:tcPr>
            <w:tcW w:w="3107" w:type="dxa"/>
            <w:vAlign w:val="center"/>
          </w:tcPr>
          <w:p w:rsidR="001A6FDD" w:rsidRDefault="003A060D">
            <w:pPr>
              <w:adjustRightInd w:val="0"/>
              <w:snapToGrid w:val="0"/>
              <w:jc w:val="left"/>
              <w:rPr>
                <w:rFonts w:asciiTheme="majorEastAsia" w:eastAsiaTheme="majorEastAsia" w:hAnsiTheme="majorEastAsia"/>
                <w:sz w:val="24"/>
                <w:szCs w:val="24"/>
              </w:rPr>
            </w:pPr>
            <w:r>
              <w:rPr>
                <w:rFonts w:asciiTheme="majorEastAsia" w:eastAsiaTheme="majorEastAsia" w:hAnsiTheme="majorEastAsia" w:hint="eastAsia"/>
                <w:sz w:val="24"/>
                <w:szCs w:val="24"/>
              </w:rPr>
              <w:t>课堂教学秩序情况</w:t>
            </w:r>
          </w:p>
        </w:tc>
        <w:tc>
          <w:tcPr>
            <w:tcW w:w="5312" w:type="dxa"/>
            <w:vAlign w:val="center"/>
          </w:tcPr>
          <w:p w:rsidR="001A6FDD" w:rsidRDefault="001A6FDD">
            <w:pPr>
              <w:adjustRightInd w:val="0"/>
              <w:snapToGrid w:val="0"/>
              <w:jc w:val="center"/>
              <w:rPr>
                <w:rFonts w:asciiTheme="majorEastAsia" w:eastAsiaTheme="majorEastAsia" w:hAnsiTheme="majorEastAsia"/>
                <w:sz w:val="24"/>
                <w:szCs w:val="24"/>
              </w:rPr>
            </w:pPr>
          </w:p>
        </w:tc>
      </w:tr>
      <w:tr w:rsidR="001A6FDD" w:rsidTr="00E63C91">
        <w:trPr>
          <w:trHeight w:hRule="exact" w:val="1088"/>
          <w:jc w:val="center"/>
        </w:trPr>
        <w:tc>
          <w:tcPr>
            <w:tcW w:w="882" w:type="dxa"/>
            <w:vAlign w:val="center"/>
          </w:tcPr>
          <w:p w:rsidR="001A6FDD" w:rsidRDefault="003A060D">
            <w:pPr>
              <w:adjustRightInd w:val="0"/>
              <w:snapToGrid w:val="0"/>
              <w:jc w:val="center"/>
              <w:rPr>
                <w:rFonts w:asciiTheme="majorEastAsia" w:eastAsiaTheme="majorEastAsia" w:hAnsiTheme="majorEastAsia"/>
                <w:sz w:val="24"/>
                <w:szCs w:val="24"/>
              </w:rPr>
            </w:pPr>
            <w:r>
              <w:rPr>
                <w:rFonts w:asciiTheme="majorEastAsia" w:eastAsiaTheme="majorEastAsia" w:hAnsiTheme="majorEastAsia"/>
                <w:sz w:val="24"/>
                <w:szCs w:val="24"/>
              </w:rPr>
              <w:t>4</w:t>
            </w:r>
          </w:p>
        </w:tc>
        <w:tc>
          <w:tcPr>
            <w:tcW w:w="3107" w:type="dxa"/>
            <w:vAlign w:val="center"/>
          </w:tcPr>
          <w:p w:rsidR="001A6FDD" w:rsidRDefault="003A060D">
            <w:pPr>
              <w:adjustRightInd w:val="0"/>
              <w:snapToGrid w:val="0"/>
              <w:jc w:val="left"/>
              <w:rPr>
                <w:rFonts w:asciiTheme="majorEastAsia" w:eastAsiaTheme="majorEastAsia" w:hAnsiTheme="majorEastAsia"/>
                <w:sz w:val="24"/>
                <w:szCs w:val="24"/>
              </w:rPr>
            </w:pPr>
            <w:r>
              <w:rPr>
                <w:rFonts w:asciiTheme="majorEastAsia" w:eastAsiaTheme="majorEastAsia" w:hAnsiTheme="majorEastAsia" w:hint="eastAsia"/>
                <w:sz w:val="24"/>
                <w:szCs w:val="24"/>
              </w:rPr>
              <w:t>教学场所安全、环境卫生情况</w:t>
            </w:r>
          </w:p>
        </w:tc>
        <w:tc>
          <w:tcPr>
            <w:tcW w:w="5312" w:type="dxa"/>
            <w:vAlign w:val="center"/>
          </w:tcPr>
          <w:p w:rsidR="001A6FDD" w:rsidRDefault="001A6FDD">
            <w:pPr>
              <w:adjustRightInd w:val="0"/>
              <w:snapToGrid w:val="0"/>
              <w:jc w:val="center"/>
              <w:rPr>
                <w:rFonts w:asciiTheme="majorEastAsia" w:eastAsiaTheme="majorEastAsia" w:hAnsiTheme="majorEastAsia"/>
                <w:sz w:val="24"/>
                <w:szCs w:val="24"/>
              </w:rPr>
            </w:pPr>
          </w:p>
        </w:tc>
      </w:tr>
      <w:tr w:rsidR="001A6FDD" w:rsidTr="00E63C91">
        <w:trPr>
          <w:trHeight w:hRule="exact" w:val="990"/>
          <w:jc w:val="center"/>
        </w:trPr>
        <w:tc>
          <w:tcPr>
            <w:tcW w:w="882" w:type="dxa"/>
            <w:vAlign w:val="center"/>
          </w:tcPr>
          <w:p w:rsidR="001A6FDD" w:rsidRDefault="003A060D">
            <w:pPr>
              <w:adjustRightInd w:val="0"/>
              <w:snapToGrid w:val="0"/>
              <w:jc w:val="center"/>
              <w:rPr>
                <w:rFonts w:asciiTheme="majorEastAsia" w:eastAsiaTheme="majorEastAsia" w:hAnsiTheme="majorEastAsia"/>
                <w:sz w:val="24"/>
                <w:szCs w:val="24"/>
              </w:rPr>
            </w:pPr>
            <w:r>
              <w:rPr>
                <w:rFonts w:asciiTheme="majorEastAsia" w:eastAsiaTheme="majorEastAsia" w:hAnsiTheme="majorEastAsia"/>
                <w:sz w:val="24"/>
                <w:szCs w:val="24"/>
              </w:rPr>
              <w:t>5</w:t>
            </w:r>
          </w:p>
        </w:tc>
        <w:tc>
          <w:tcPr>
            <w:tcW w:w="3107" w:type="dxa"/>
            <w:vAlign w:val="center"/>
          </w:tcPr>
          <w:p w:rsidR="001A6FDD" w:rsidRDefault="003A060D">
            <w:pPr>
              <w:adjustRightInd w:val="0"/>
              <w:snapToGrid w:val="0"/>
              <w:jc w:val="left"/>
              <w:rPr>
                <w:rFonts w:asciiTheme="majorEastAsia" w:eastAsiaTheme="majorEastAsia" w:hAnsiTheme="majorEastAsia"/>
                <w:sz w:val="24"/>
                <w:szCs w:val="24"/>
              </w:rPr>
            </w:pPr>
            <w:r>
              <w:rPr>
                <w:rFonts w:asciiTheme="majorEastAsia" w:eastAsiaTheme="majorEastAsia" w:hAnsiTheme="majorEastAsia" w:hint="eastAsia"/>
                <w:sz w:val="24"/>
                <w:szCs w:val="24"/>
              </w:rPr>
              <w:t>教学场所仪器设备运行情况</w:t>
            </w:r>
          </w:p>
        </w:tc>
        <w:tc>
          <w:tcPr>
            <w:tcW w:w="5312" w:type="dxa"/>
            <w:vAlign w:val="center"/>
          </w:tcPr>
          <w:p w:rsidR="001A6FDD" w:rsidRDefault="001A6FDD">
            <w:pPr>
              <w:adjustRightInd w:val="0"/>
              <w:snapToGrid w:val="0"/>
              <w:jc w:val="center"/>
              <w:rPr>
                <w:rFonts w:asciiTheme="majorEastAsia" w:eastAsiaTheme="majorEastAsia" w:hAnsiTheme="majorEastAsia"/>
                <w:sz w:val="24"/>
                <w:szCs w:val="24"/>
              </w:rPr>
            </w:pPr>
          </w:p>
        </w:tc>
      </w:tr>
      <w:tr w:rsidR="001A6FDD" w:rsidTr="00E63C91">
        <w:trPr>
          <w:trHeight w:hRule="exact" w:val="947"/>
          <w:jc w:val="center"/>
        </w:trPr>
        <w:tc>
          <w:tcPr>
            <w:tcW w:w="882" w:type="dxa"/>
            <w:vAlign w:val="center"/>
          </w:tcPr>
          <w:p w:rsidR="001A6FDD" w:rsidRDefault="003A060D">
            <w:pPr>
              <w:adjustRightInd w:val="0"/>
              <w:snapToGrid w:val="0"/>
              <w:jc w:val="center"/>
              <w:rPr>
                <w:rFonts w:asciiTheme="majorEastAsia" w:eastAsiaTheme="majorEastAsia" w:hAnsiTheme="majorEastAsia"/>
                <w:sz w:val="24"/>
                <w:szCs w:val="24"/>
              </w:rPr>
            </w:pPr>
            <w:r>
              <w:rPr>
                <w:rFonts w:asciiTheme="majorEastAsia" w:eastAsiaTheme="majorEastAsia" w:hAnsiTheme="majorEastAsia"/>
                <w:sz w:val="24"/>
                <w:szCs w:val="24"/>
              </w:rPr>
              <w:t>6</w:t>
            </w:r>
          </w:p>
        </w:tc>
        <w:tc>
          <w:tcPr>
            <w:tcW w:w="3107" w:type="dxa"/>
            <w:vAlign w:val="center"/>
          </w:tcPr>
          <w:p w:rsidR="001A6FDD" w:rsidRDefault="003A060D">
            <w:pPr>
              <w:adjustRightInd w:val="0"/>
              <w:snapToGrid w:val="0"/>
              <w:jc w:val="left"/>
              <w:rPr>
                <w:rFonts w:asciiTheme="majorEastAsia" w:eastAsiaTheme="majorEastAsia" w:hAnsiTheme="majorEastAsia"/>
                <w:sz w:val="24"/>
                <w:szCs w:val="24"/>
              </w:rPr>
            </w:pPr>
            <w:r>
              <w:rPr>
                <w:rFonts w:asciiTheme="majorEastAsia" w:eastAsiaTheme="majorEastAsia" w:hAnsiTheme="majorEastAsia" w:hint="eastAsia"/>
                <w:sz w:val="24"/>
                <w:szCs w:val="24"/>
              </w:rPr>
              <w:t>二级学院到岗督查情况</w:t>
            </w:r>
          </w:p>
        </w:tc>
        <w:tc>
          <w:tcPr>
            <w:tcW w:w="5312" w:type="dxa"/>
            <w:vAlign w:val="center"/>
          </w:tcPr>
          <w:p w:rsidR="001A6FDD" w:rsidRDefault="001A6FDD">
            <w:pPr>
              <w:adjustRightInd w:val="0"/>
              <w:snapToGrid w:val="0"/>
              <w:jc w:val="center"/>
              <w:rPr>
                <w:rFonts w:asciiTheme="majorEastAsia" w:eastAsiaTheme="majorEastAsia" w:hAnsiTheme="majorEastAsia"/>
                <w:sz w:val="24"/>
                <w:szCs w:val="24"/>
              </w:rPr>
            </w:pPr>
          </w:p>
        </w:tc>
      </w:tr>
      <w:tr w:rsidR="001A6FDD" w:rsidTr="00E63C91">
        <w:trPr>
          <w:trHeight w:val="1060"/>
          <w:jc w:val="center"/>
        </w:trPr>
        <w:tc>
          <w:tcPr>
            <w:tcW w:w="882" w:type="dxa"/>
            <w:vAlign w:val="center"/>
          </w:tcPr>
          <w:p w:rsidR="001A6FDD" w:rsidRDefault="003A060D">
            <w:pPr>
              <w:adjustRightInd w:val="0"/>
              <w:snapToGrid w:val="0"/>
              <w:jc w:val="center"/>
              <w:rPr>
                <w:rFonts w:asciiTheme="majorEastAsia" w:eastAsiaTheme="majorEastAsia" w:hAnsiTheme="majorEastAsia"/>
                <w:sz w:val="24"/>
                <w:szCs w:val="24"/>
              </w:rPr>
            </w:pPr>
            <w:r>
              <w:rPr>
                <w:rFonts w:asciiTheme="majorEastAsia" w:eastAsiaTheme="majorEastAsia" w:hAnsiTheme="majorEastAsia"/>
                <w:sz w:val="24"/>
                <w:szCs w:val="24"/>
              </w:rPr>
              <w:t>7</w:t>
            </w:r>
          </w:p>
        </w:tc>
        <w:tc>
          <w:tcPr>
            <w:tcW w:w="3107" w:type="dxa"/>
            <w:vAlign w:val="center"/>
          </w:tcPr>
          <w:p w:rsidR="001A6FDD" w:rsidRDefault="003A060D">
            <w:pPr>
              <w:adjustRightInd w:val="0"/>
              <w:snapToGrid w:val="0"/>
              <w:jc w:val="left"/>
              <w:rPr>
                <w:rFonts w:asciiTheme="majorEastAsia" w:eastAsiaTheme="majorEastAsia" w:hAnsiTheme="majorEastAsia"/>
                <w:sz w:val="24"/>
                <w:szCs w:val="24"/>
              </w:rPr>
            </w:pPr>
            <w:r>
              <w:rPr>
                <w:rFonts w:asciiTheme="majorEastAsia" w:eastAsiaTheme="majorEastAsia" w:hAnsiTheme="majorEastAsia" w:hint="eastAsia"/>
                <w:sz w:val="24"/>
                <w:szCs w:val="24"/>
              </w:rPr>
              <w:t>其它情况</w:t>
            </w:r>
          </w:p>
        </w:tc>
        <w:tc>
          <w:tcPr>
            <w:tcW w:w="5312" w:type="dxa"/>
            <w:vAlign w:val="center"/>
          </w:tcPr>
          <w:p w:rsidR="001A6FDD" w:rsidRDefault="001A6FDD">
            <w:pPr>
              <w:adjustRightInd w:val="0"/>
              <w:snapToGrid w:val="0"/>
              <w:jc w:val="center"/>
              <w:rPr>
                <w:rFonts w:asciiTheme="majorEastAsia" w:eastAsiaTheme="majorEastAsia" w:hAnsiTheme="majorEastAsia"/>
                <w:sz w:val="24"/>
                <w:szCs w:val="24"/>
              </w:rPr>
            </w:pPr>
          </w:p>
        </w:tc>
      </w:tr>
    </w:tbl>
    <w:p w:rsidR="001A6FDD" w:rsidRDefault="003A060D">
      <w:pPr>
        <w:pStyle w:val="a5"/>
        <w:spacing w:beforeLines="100" w:before="312" w:beforeAutospacing="0" w:after="0" w:afterAutospacing="0"/>
        <w:rPr>
          <w:rFonts w:ascii="仿宋" w:eastAsia="仿宋" w:hAnsi="仿宋"/>
        </w:rPr>
      </w:pPr>
      <w:r>
        <w:rPr>
          <w:rFonts w:ascii="仿宋" w:eastAsia="仿宋" w:hAnsi="仿宋" w:hint="eastAsia"/>
          <w:b/>
          <w:sz w:val="28"/>
          <w:szCs w:val="28"/>
        </w:rPr>
        <w:t>检查人员签字：</w:t>
      </w:r>
    </w:p>
    <w:p w:rsidR="001A6FDD" w:rsidRDefault="003A060D" w:rsidP="00E63C91">
      <w:pPr>
        <w:ind w:firstLineChars="200" w:firstLine="480"/>
        <w:rPr>
          <w:rFonts w:ascii="仿宋" w:eastAsia="仿宋" w:hAnsi="仿宋" w:cs="仿宋_GB2312"/>
          <w:b/>
          <w:sz w:val="24"/>
          <w:szCs w:val="24"/>
        </w:rPr>
      </w:pPr>
      <w:r>
        <w:rPr>
          <w:rFonts w:ascii="仿宋" w:eastAsia="仿宋" w:hAnsi="仿宋" w:hint="eastAsia"/>
          <w:sz w:val="24"/>
          <w:szCs w:val="24"/>
        </w:rPr>
        <w:t>备注：检查结束后，请联络员将此表及影像资料交教务处教学运行科（陈金磊</w:t>
      </w:r>
      <w:r>
        <w:rPr>
          <w:rFonts w:ascii="仿宋" w:eastAsia="仿宋" w:hAnsi="仿宋" w:hint="eastAsia"/>
          <w:sz w:val="24"/>
          <w:szCs w:val="24"/>
        </w:rPr>
        <w:t xml:space="preserve"> </w:t>
      </w:r>
      <w:proofErr w:type="gramStart"/>
      <w:r>
        <w:rPr>
          <w:rFonts w:ascii="仿宋" w:eastAsia="仿宋" w:hAnsi="仿宋" w:hint="eastAsia"/>
          <w:sz w:val="24"/>
          <w:szCs w:val="24"/>
        </w:rPr>
        <w:t>知津楼</w:t>
      </w:r>
      <w:proofErr w:type="gramEnd"/>
      <w:r>
        <w:rPr>
          <w:rFonts w:ascii="仿宋" w:eastAsia="仿宋" w:hAnsi="仿宋"/>
          <w:sz w:val="24"/>
          <w:szCs w:val="24"/>
        </w:rPr>
        <w:t xml:space="preserve"> D105</w:t>
      </w:r>
      <w:r>
        <w:rPr>
          <w:rFonts w:ascii="仿宋" w:eastAsia="仿宋" w:hAnsi="仿宋" w:hint="eastAsia"/>
          <w:sz w:val="24"/>
          <w:szCs w:val="24"/>
        </w:rPr>
        <w:t>）。</w:t>
      </w:r>
    </w:p>
    <w:p w:rsidR="001A6FDD" w:rsidRDefault="003A060D">
      <w:pPr>
        <w:adjustRightInd w:val="0"/>
        <w:snapToGrid w:val="0"/>
        <w:spacing w:line="360" w:lineRule="auto"/>
        <w:rPr>
          <w:rFonts w:ascii="仿宋" w:eastAsia="仿宋" w:hAnsi="仿宋"/>
          <w:sz w:val="32"/>
          <w:szCs w:val="32"/>
        </w:rPr>
      </w:pPr>
      <w:r>
        <w:rPr>
          <w:rFonts w:ascii="仿宋" w:eastAsia="仿宋" w:hAnsi="仿宋" w:hint="eastAsia"/>
          <w:sz w:val="32"/>
          <w:szCs w:val="32"/>
        </w:rPr>
        <w:lastRenderedPageBreak/>
        <w:t>附件</w:t>
      </w:r>
      <w:r>
        <w:rPr>
          <w:rFonts w:ascii="仿宋" w:eastAsia="仿宋" w:hAnsi="仿宋" w:hint="eastAsia"/>
          <w:sz w:val="32"/>
          <w:szCs w:val="32"/>
        </w:rPr>
        <w:t>2</w:t>
      </w:r>
    </w:p>
    <w:p w:rsidR="00326D94" w:rsidRPr="00326D94" w:rsidRDefault="003A060D" w:rsidP="00326D94">
      <w:pPr>
        <w:adjustRightInd w:val="0"/>
        <w:snapToGrid w:val="0"/>
        <w:spacing w:line="640" w:lineRule="exact"/>
        <w:jc w:val="center"/>
        <w:rPr>
          <w:rFonts w:ascii="方正小标宋_GBK" w:eastAsia="方正小标宋_GBK" w:hAnsiTheme="majorEastAsia" w:hint="eastAsia"/>
          <w:b/>
          <w:sz w:val="36"/>
          <w:szCs w:val="36"/>
        </w:rPr>
      </w:pPr>
      <w:r w:rsidRPr="00326D94">
        <w:rPr>
          <w:rFonts w:ascii="方正小标宋_GBK" w:eastAsia="方正小标宋_GBK" w:hAnsiTheme="majorEastAsia" w:hint="eastAsia"/>
          <w:b/>
          <w:sz w:val="36"/>
          <w:szCs w:val="36"/>
        </w:rPr>
        <w:t>重庆文理学院</w:t>
      </w:r>
    </w:p>
    <w:p w:rsidR="001A6FDD" w:rsidRPr="00326D94" w:rsidRDefault="003A060D" w:rsidP="00326D94">
      <w:pPr>
        <w:adjustRightInd w:val="0"/>
        <w:snapToGrid w:val="0"/>
        <w:spacing w:line="640" w:lineRule="exact"/>
        <w:jc w:val="center"/>
        <w:rPr>
          <w:rFonts w:ascii="方正小标宋_GBK" w:eastAsia="方正小标宋_GBK" w:hAnsiTheme="majorEastAsia"/>
          <w:b/>
          <w:sz w:val="36"/>
          <w:szCs w:val="36"/>
        </w:rPr>
      </w:pPr>
      <w:r w:rsidRPr="00326D94">
        <w:rPr>
          <w:rFonts w:ascii="方正小标宋_GBK" w:eastAsia="方正小标宋_GBK" w:hAnsiTheme="majorEastAsia" w:hint="eastAsia"/>
          <w:b/>
          <w:sz w:val="36"/>
          <w:szCs w:val="36"/>
        </w:rPr>
        <w:t>202</w:t>
      </w:r>
      <w:r w:rsidRPr="00326D94">
        <w:rPr>
          <w:rFonts w:ascii="方正小标宋_GBK" w:eastAsia="方正小标宋_GBK" w:hAnsiTheme="majorEastAsia"/>
          <w:b/>
          <w:sz w:val="36"/>
          <w:szCs w:val="36"/>
        </w:rPr>
        <w:t>5</w:t>
      </w:r>
      <w:r w:rsidRPr="00326D94">
        <w:rPr>
          <w:rFonts w:ascii="方正小标宋_GBK" w:eastAsia="方正小标宋_GBK" w:hAnsiTheme="majorEastAsia" w:hint="eastAsia"/>
          <w:b/>
          <w:sz w:val="36"/>
          <w:szCs w:val="36"/>
        </w:rPr>
        <w:t>-202</w:t>
      </w:r>
      <w:r w:rsidRPr="00326D94">
        <w:rPr>
          <w:rFonts w:ascii="方正小标宋_GBK" w:eastAsia="方正小标宋_GBK" w:hAnsiTheme="majorEastAsia"/>
          <w:b/>
          <w:sz w:val="36"/>
          <w:szCs w:val="36"/>
        </w:rPr>
        <w:t>6</w:t>
      </w:r>
      <w:r w:rsidRPr="00326D94">
        <w:rPr>
          <w:rFonts w:ascii="方正小标宋_GBK" w:eastAsia="方正小标宋_GBK" w:hAnsiTheme="majorEastAsia" w:hint="eastAsia"/>
          <w:b/>
          <w:sz w:val="36"/>
          <w:szCs w:val="36"/>
        </w:rPr>
        <w:t>学年</w:t>
      </w:r>
      <w:r w:rsidRPr="00326D94">
        <w:rPr>
          <w:rFonts w:ascii="方正小标宋_GBK" w:eastAsia="方正小标宋_GBK" w:hAnsiTheme="majorEastAsia"/>
          <w:b/>
          <w:sz w:val="36"/>
          <w:szCs w:val="36"/>
        </w:rPr>
        <w:t>第</w:t>
      </w:r>
      <w:r w:rsidRPr="00326D94">
        <w:rPr>
          <w:rFonts w:ascii="方正小标宋_GBK" w:eastAsia="方正小标宋_GBK" w:hAnsiTheme="majorEastAsia" w:hint="eastAsia"/>
          <w:b/>
          <w:sz w:val="36"/>
          <w:szCs w:val="36"/>
        </w:rPr>
        <w:t>一</w:t>
      </w:r>
      <w:r w:rsidRPr="00326D94">
        <w:rPr>
          <w:rFonts w:ascii="方正小标宋_GBK" w:eastAsia="方正小标宋_GBK" w:hAnsiTheme="majorEastAsia"/>
          <w:b/>
          <w:sz w:val="36"/>
          <w:szCs w:val="36"/>
        </w:rPr>
        <w:t>学期研究生开学</w:t>
      </w:r>
      <w:r w:rsidRPr="00326D94">
        <w:rPr>
          <w:rFonts w:ascii="方正小标宋_GBK" w:eastAsia="方正小标宋_GBK" w:hAnsiTheme="majorEastAsia" w:hint="eastAsia"/>
          <w:b/>
          <w:sz w:val="36"/>
          <w:szCs w:val="36"/>
        </w:rPr>
        <w:t>教学</w:t>
      </w:r>
      <w:r w:rsidRPr="00326D94">
        <w:rPr>
          <w:rFonts w:ascii="方正小标宋_GBK" w:eastAsia="方正小标宋_GBK" w:hAnsiTheme="majorEastAsia"/>
          <w:b/>
          <w:sz w:val="36"/>
          <w:szCs w:val="36"/>
        </w:rPr>
        <w:t>检查记录表</w:t>
      </w:r>
    </w:p>
    <w:p w:rsidR="001A6FDD" w:rsidRDefault="003A060D">
      <w:pPr>
        <w:ind w:right="284" w:firstLineChars="49" w:firstLine="138"/>
        <w:jc w:val="right"/>
        <w:rPr>
          <w:rFonts w:asciiTheme="majorEastAsia" w:eastAsiaTheme="majorEastAsia" w:hAnsiTheme="majorEastAsia"/>
          <w:b/>
          <w:sz w:val="28"/>
          <w:szCs w:val="28"/>
        </w:rPr>
      </w:pPr>
      <w:r>
        <w:rPr>
          <w:rFonts w:asciiTheme="majorEastAsia" w:eastAsiaTheme="majorEastAsia" w:hAnsiTheme="majorEastAsia" w:hint="eastAsia"/>
          <w:b/>
          <w:sz w:val="28"/>
          <w:szCs w:val="28"/>
        </w:rPr>
        <w:t>检查时间：</w:t>
      </w:r>
      <w:r>
        <w:rPr>
          <w:rFonts w:asciiTheme="majorEastAsia" w:eastAsiaTheme="majorEastAsia" w:hAnsiTheme="majorEastAsia"/>
          <w:b/>
          <w:sz w:val="28"/>
          <w:szCs w:val="28"/>
        </w:rPr>
        <w:t>2025</w:t>
      </w:r>
      <w:r>
        <w:rPr>
          <w:rFonts w:asciiTheme="majorEastAsia" w:eastAsiaTheme="majorEastAsia" w:hAnsiTheme="majorEastAsia" w:hint="eastAsia"/>
          <w:b/>
          <w:sz w:val="28"/>
          <w:szCs w:val="28"/>
        </w:rPr>
        <w:t>年</w:t>
      </w:r>
      <w:r>
        <w:rPr>
          <w:rFonts w:asciiTheme="majorEastAsia" w:eastAsiaTheme="majorEastAsia" w:hAnsiTheme="majorEastAsia"/>
          <w:b/>
          <w:sz w:val="28"/>
          <w:szCs w:val="28"/>
        </w:rPr>
        <w:t xml:space="preserve"> 9</w:t>
      </w:r>
      <w:r>
        <w:rPr>
          <w:rFonts w:asciiTheme="majorEastAsia" w:eastAsiaTheme="majorEastAsia" w:hAnsiTheme="majorEastAsia" w:hint="eastAsia"/>
          <w:b/>
          <w:sz w:val="28"/>
          <w:szCs w:val="28"/>
        </w:rPr>
        <w:t>月</w:t>
      </w:r>
      <w:r>
        <w:rPr>
          <w:rFonts w:asciiTheme="majorEastAsia" w:eastAsiaTheme="majorEastAsia" w:hAnsiTheme="majorEastAsia"/>
          <w:b/>
          <w:sz w:val="28"/>
          <w:szCs w:val="28"/>
        </w:rPr>
        <w:t xml:space="preserve"> 15</w:t>
      </w:r>
      <w:r>
        <w:rPr>
          <w:rFonts w:asciiTheme="majorEastAsia" w:eastAsiaTheme="majorEastAsia" w:hAnsiTheme="majorEastAsia" w:hint="eastAsia"/>
          <w:b/>
          <w:sz w:val="28"/>
          <w:szCs w:val="28"/>
        </w:rPr>
        <w:t>日</w:t>
      </w:r>
    </w:p>
    <w:tbl>
      <w:tblPr>
        <w:tblW w:w="10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8"/>
        <w:gridCol w:w="4502"/>
        <w:gridCol w:w="4507"/>
      </w:tblGrid>
      <w:tr w:rsidR="001A6FDD">
        <w:trPr>
          <w:trHeight w:hRule="exact" w:val="104"/>
          <w:jc w:val="center"/>
        </w:trPr>
        <w:tc>
          <w:tcPr>
            <w:tcW w:w="1018" w:type="dxa"/>
            <w:vMerge w:val="restart"/>
            <w:vAlign w:val="center"/>
          </w:tcPr>
          <w:p w:rsidR="001A6FDD" w:rsidRDefault="003A060D">
            <w:pPr>
              <w:adjustRightInd w:val="0"/>
              <w:snapToGrid w:val="0"/>
              <w:spacing w:line="600" w:lineRule="exact"/>
              <w:jc w:val="center"/>
              <w:rPr>
                <w:rFonts w:ascii="方正黑体_GBK" w:eastAsia="方正黑体_GBK"/>
              </w:rPr>
            </w:pPr>
            <w:r>
              <w:rPr>
                <w:rFonts w:asciiTheme="majorEastAsia" w:eastAsiaTheme="majorEastAsia" w:hAnsiTheme="majorEastAsia" w:hint="eastAsia"/>
                <w:b/>
                <w:sz w:val="24"/>
                <w:szCs w:val="24"/>
              </w:rPr>
              <w:t>序号</w:t>
            </w:r>
          </w:p>
        </w:tc>
        <w:tc>
          <w:tcPr>
            <w:tcW w:w="4502" w:type="dxa"/>
            <w:vMerge w:val="restart"/>
            <w:vAlign w:val="center"/>
          </w:tcPr>
          <w:p w:rsidR="001A6FDD" w:rsidRDefault="003A060D">
            <w:pPr>
              <w:adjustRightInd w:val="0"/>
              <w:snapToGrid w:val="0"/>
              <w:spacing w:line="600" w:lineRule="exact"/>
              <w:jc w:val="center"/>
              <w:rPr>
                <w:rFonts w:ascii="方正黑体_GBK" w:eastAsia="方正黑体_GBK"/>
              </w:rPr>
            </w:pPr>
            <w:r>
              <w:rPr>
                <w:rFonts w:asciiTheme="majorEastAsia" w:eastAsiaTheme="majorEastAsia" w:hAnsiTheme="majorEastAsia" w:hint="eastAsia"/>
                <w:b/>
                <w:sz w:val="24"/>
                <w:szCs w:val="24"/>
              </w:rPr>
              <w:t>检查内容</w:t>
            </w:r>
          </w:p>
        </w:tc>
        <w:tc>
          <w:tcPr>
            <w:tcW w:w="4507" w:type="dxa"/>
            <w:vMerge w:val="restart"/>
            <w:vAlign w:val="center"/>
          </w:tcPr>
          <w:p w:rsidR="001A6FDD" w:rsidRDefault="003A060D">
            <w:pPr>
              <w:adjustRightInd w:val="0"/>
              <w:snapToGrid w:val="0"/>
              <w:spacing w:line="600" w:lineRule="exact"/>
              <w:jc w:val="center"/>
              <w:rPr>
                <w:rFonts w:ascii="方正黑体_GBK" w:eastAsia="方正黑体_GBK"/>
              </w:rPr>
            </w:pPr>
            <w:r>
              <w:rPr>
                <w:rFonts w:asciiTheme="majorEastAsia" w:eastAsiaTheme="majorEastAsia" w:hAnsiTheme="majorEastAsia" w:hint="eastAsia"/>
                <w:b/>
                <w:sz w:val="24"/>
                <w:szCs w:val="24"/>
              </w:rPr>
              <w:t>结果及建议</w:t>
            </w:r>
          </w:p>
        </w:tc>
      </w:tr>
      <w:tr w:rsidR="001A6FDD">
        <w:trPr>
          <w:trHeight w:val="600"/>
          <w:jc w:val="center"/>
        </w:trPr>
        <w:tc>
          <w:tcPr>
            <w:tcW w:w="1018" w:type="dxa"/>
            <w:vMerge/>
            <w:vAlign w:val="center"/>
          </w:tcPr>
          <w:p w:rsidR="001A6FDD" w:rsidRDefault="001A6FDD">
            <w:pPr>
              <w:adjustRightInd w:val="0"/>
              <w:snapToGrid w:val="0"/>
              <w:spacing w:line="600" w:lineRule="exact"/>
              <w:jc w:val="center"/>
              <w:rPr>
                <w:rFonts w:ascii="方正仿宋_GBK" w:hAnsi="宋体"/>
                <w:b/>
              </w:rPr>
            </w:pPr>
          </w:p>
        </w:tc>
        <w:tc>
          <w:tcPr>
            <w:tcW w:w="4502" w:type="dxa"/>
            <w:vMerge/>
            <w:vAlign w:val="center"/>
          </w:tcPr>
          <w:p w:rsidR="001A6FDD" w:rsidRDefault="001A6FDD">
            <w:pPr>
              <w:adjustRightInd w:val="0"/>
              <w:snapToGrid w:val="0"/>
              <w:spacing w:line="600" w:lineRule="exact"/>
              <w:jc w:val="left"/>
              <w:rPr>
                <w:rFonts w:ascii="方正仿宋_GBK"/>
              </w:rPr>
            </w:pPr>
          </w:p>
        </w:tc>
        <w:tc>
          <w:tcPr>
            <w:tcW w:w="4507" w:type="dxa"/>
            <w:vMerge/>
            <w:vAlign w:val="center"/>
          </w:tcPr>
          <w:p w:rsidR="001A6FDD" w:rsidRDefault="001A6FDD">
            <w:pPr>
              <w:adjustRightInd w:val="0"/>
              <w:snapToGrid w:val="0"/>
              <w:spacing w:line="600" w:lineRule="exact"/>
              <w:rPr>
                <w:rFonts w:ascii="方正仿宋_GBK"/>
              </w:rPr>
            </w:pPr>
          </w:p>
        </w:tc>
      </w:tr>
      <w:tr w:rsidR="001A6FDD">
        <w:trPr>
          <w:trHeight w:hRule="exact" w:val="1457"/>
          <w:jc w:val="center"/>
        </w:trPr>
        <w:tc>
          <w:tcPr>
            <w:tcW w:w="1018" w:type="dxa"/>
            <w:vAlign w:val="center"/>
          </w:tcPr>
          <w:p w:rsidR="001A6FDD" w:rsidRDefault="003A060D">
            <w:pPr>
              <w:adjustRightInd w:val="0"/>
              <w:snapToGrid w:val="0"/>
              <w:spacing w:line="600" w:lineRule="exact"/>
              <w:jc w:val="center"/>
              <w:rPr>
                <w:rFonts w:asciiTheme="majorEastAsia" w:eastAsiaTheme="majorEastAsia" w:hAnsiTheme="majorEastAsia"/>
                <w:sz w:val="24"/>
                <w:szCs w:val="24"/>
              </w:rPr>
            </w:pPr>
            <w:r>
              <w:rPr>
                <w:rFonts w:asciiTheme="majorEastAsia" w:eastAsiaTheme="majorEastAsia" w:hAnsiTheme="majorEastAsia"/>
                <w:sz w:val="24"/>
                <w:szCs w:val="24"/>
              </w:rPr>
              <w:t>1</w:t>
            </w:r>
          </w:p>
        </w:tc>
        <w:tc>
          <w:tcPr>
            <w:tcW w:w="4502" w:type="dxa"/>
            <w:vAlign w:val="center"/>
          </w:tcPr>
          <w:p w:rsidR="001A6FDD" w:rsidRDefault="003A060D">
            <w:pPr>
              <w:adjustRightInd w:val="0"/>
              <w:snapToGrid w:val="0"/>
              <w:spacing w:line="600" w:lineRule="exact"/>
              <w:jc w:val="left"/>
              <w:rPr>
                <w:rFonts w:asciiTheme="majorEastAsia" w:eastAsiaTheme="majorEastAsia" w:hAnsiTheme="majorEastAsia"/>
                <w:sz w:val="24"/>
                <w:szCs w:val="24"/>
              </w:rPr>
            </w:pPr>
            <w:r>
              <w:rPr>
                <w:rFonts w:asciiTheme="majorEastAsia" w:eastAsiaTheme="majorEastAsia" w:hAnsiTheme="majorEastAsia" w:hint="eastAsia"/>
                <w:sz w:val="24"/>
                <w:szCs w:val="24"/>
              </w:rPr>
              <w:t>课程教学资料准备情况（大纲、教材、教案、教学日历等）</w:t>
            </w:r>
          </w:p>
        </w:tc>
        <w:tc>
          <w:tcPr>
            <w:tcW w:w="4507" w:type="dxa"/>
            <w:vAlign w:val="center"/>
          </w:tcPr>
          <w:p w:rsidR="001A6FDD" w:rsidRDefault="001A6FDD">
            <w:pPr>
              <w:adjustRightInd w:val="0"/>
              <w:snapToGrid w:val="0"/>
              <w:spacing w:line="600" w:lineRule="exact"/>
              <w:rPr>
                <w:rFonts w:ascii="方正仿宋_GBK"/>
              </w:rPr>
            </w:pPr>
          </w:p>
        </w:tc>
      </w:tr>
      <w:tr w:rsidR="001A6FDD">
        <w:trPr>
          <w:trHeight w:hRule="exact" w:val="1442"/>
          <w:jc w:val="center"/>
        </w:trPr>
        <w:tc>
          <w:tcPr>
            <w:tcW w:w="1018" w:type="dxa"/>
            <w:vAlign w:val="center"/>
          </w:tcPr>
          <w:p w:rsidR="001A6FDD" w:rsidRDefault="003A060D">
            <w:pPr>
              <w:adjustRightInd w:val="0"/>
              <w:snapToGrid w:val="0"/>
              <w:spacing w:line="600" w:lineRule="exact"/>
              <w:jc w:val="center"/>
              <w:rPr>
                <w:rFonts w:asciiTheme="majorEastAsia" w:eastAsiaTheme="majorEastAsia" w:hAnsiTheme="majorEastAsia"/>
                <w:sz w:val="24"/>
                <w:szCs w:val="24"/>
              </w:rPr>
            </w:pPr>
            <w:r>
              <w:rPr>
                <w:rFonts w:asciiTheme="majorEastAsia" w:eastAsiaTheme="majorEastAsia" w:hAnsiTheme="majorEastAsia"/>
                <w:sz w:val="24"/>
                <w:szCs w:val="24"/>
              </w:rPr>
              <w:t>2</w:t>
            </w:r>
          </w:p>
        </w:tc>
        <w:tc>
          <w:tcPr>
            <w:tcW w:w="4502" w:type="dxa"/>
            <w:vAlign w:val="center"/>
          </w:tcPr>
          <w:p w:rsidR="001A6FDD" w:rsidRDefault="003A060D">
            <w:pPr>
              <w:adjustRightInd w:val="0"/>
              <w:snapToGrid w:val="0"/>
              <w:spacing w:line="600" w:lineRule="exact"/>
              <w:jc w:val="left"/>
              <w:rPr>
                <w:rFonts w:asciiTheme="majorEastAsia" w:eastAsiaTheme="majorEastAsia" w:hAnsiTheme="majorEastAsia"/>
                <w:sz w:val="24"/>
                <w:szCs w:val="24"/>
              </w:rPr>
            </w:pPr>
            <w:r>
              <w:rPr>
                <w:rFonts w:asciiTheme="majorEastAsia" w:eastAsiaTheme="majorEastAsia" w:hAnsiTheme="majorEastAsia"/>
                <w:sz w:val="24"/>
                <w:szCs w:val="24"/>
              </w:rPr>
              <w:t>指导教师与研究生返校情况</w:t>
            </w:r>
          </w:p>
        </w:tc>
        <w:tc>
          <w:tcPr>
            <w:tcW w:w="4507" w:type="dxa"/>
            <w:vAlign w:val="center"/>
          </w:tcPr>
          <w:p w:rsidR="001A6FDD" w:rsidRDefault="001A6FDD">
            <w:pPr>
              <w:adjustRightInd w:val="0"/>
              <w:snapToGrid w:val="0"/>
              <w:spacing w:line="600" w:lineRule="exact"/>
              <w:rPr>
                <w:rFonts w:ascii="方正仿宋_GBK"/>
              </w:rPr>
            </w:pPr>
          </w:p>
        </w:tc>
      </w:tr>
      <w:tr w:rsidR="001A6FDD">
        <w:trPr>
          <w:trHeight w:hRule="exact" w:val="1447"/>
          <w:jc w:val="center"/>
        </w:trPr>
        <w:tc>
          <w:tcPr>
            <w:tcW w:w="1018" w:type="dxa"/>
            <w:vAlign w:val="center"/>
          </w:tcPr>
          <w:p w:rsidR="001A6FDD" w:rsidRDefault="003A060D">
            <w:pPr>
              <w:adjustRightInd w:val="0"/>
              <w:snapToGrid w:val="0"/>
              <w:spacing w:line="600" w:lineRule="exact"/>
              <w:jc w:val="center"/>
              <w:rPr>
                <w:rFonts w:asciiTheme="majorEastAsia" w:eastAsiaTheme="majorEastAsia" w:hAnsiTheme="majorEastAsia"/>
                <w:sz w:val="24"/>
                <w:szCs w:val="24"/>
              </w:rPr>
            </w:pPr>
            <w:r>
              <w:rPr>
                <w:rFonts w:asciiTheme="majorEastAsia" w:eastAsiaTheme="majorEastAsia" w:hAnsiTheme="majorEastAsia"/>
                <w:sz w:val="24"/>
                <w:szCs w:val="24"/>
              </w:rPr>
              <w:t>3</w:t>
            </w:r>
          </w:p>
        </w:tc>
        <w:tc>
          <w:tcPr>
            <w:tcW w:w="4502" w:type="dxa"/>
            <w:vAlign w:val="center"/>
          </w:tcPr>
          <w:p w:rsidR="001A6FDD" w:rsidRDefault="003A060D">
            <w:pPr>
              <w:adjustRightInd w:val="0"/>
              <w:snapToGrid w:val="0"/>
              <w:spacing w:line="600" w:lineRule="exact"/>
              <w:jc w:val="left"/>
              <w:rPr>
                <w:rFonts w:asciiTheme="majorEastAsia" w:eastAsiaTheme="majorEastAsia" w:hAnsiTheme="majorEastAsia"/>
                <w:sz w:val="24"/>
                <w:szCs w:val="24"/>
              </w:rPr>
            </w:pPr>
            <w:r>
              <w:rPr>
                <w:rFonts w:asciiTheme="majorEastAsia" w:eastAsiaTheme="majorEastAsia" w:hAnsiTheme="majorEastAsia"/>
                <w:sz w:val="24"/>
                <w:szCs w:val="24"/>
              </w:rPr>
              <w:t>学位点开学准备情况</w:t>
            </w:r>
          </w:p>
        </w:tc>
        <w:tc>
          <w:tcPr>
            <w:tcW w:w="4507" w:type="dxa"/>
            <w:vAlign w:val="center"/>
          </w:tcPr>
          <w:p w:rsidR="001A6FDD" w:rsidRDefault="001A6FDD">
            <w:pPr>
              <w:adjustRightInd w:val="0"/>
              <w:snapToGrid w:val="0"/>
              <w:spacing w:line="600" w:lineRule="exact"/>
              <w:rPr>
                <w:rFonts w:ascii="方正仿宋_GBK"/>
              </w:rPr>
            </w:pPr>
          </w:p>
        </w:tc>
      </w:tr>
      <w:tr w:rsidR="001A6FDD" w:rsidTr="003A060D">
        <w:trPr>
          <w:trHeight w:hRule="exact" w:val="1350"/>
          <w:jc w:val="center"/>
        </w:trPr>
        <w:tc>
          <w:tcPr>
            <w:tcW w:w="1018" w:type="dxa"/>
            <w:vAlign w:val="center"/>
          </w:tcPr>
          <w:p w:rsidR="001A6FDD" w:rsidRDefault="003A060D">
            <w:pPr>
              <w:adjustRightInd w:val="0"/>
              <w:snapToGrid w:val="0"/>
              <w:spacing w:line="600" w:lineRule="exact"/>
              <w:jc w:val="center"/>
              <w:rPr>
                <w:rFonts w:asciiTheme="majorEastAsia" w:eastAsiaTheme="majorEastAsia" w:hAnsiTheme="majorEastAsia"/>
                <w:sz w:val="24"/>
                <w:szCs w:val="24"/>
              </w:rPr>
            </w:pPr>
            <w:r>
              <w:rPr>
                <w:rFonts w:asciiTheme="majorEastAsia" w:eastAsiaTheme="majorEastAsia" w:hAnsiTheme="majorEastAsia"/>
                <w:sz w:val="24"/>
                <w:szCs w:val="24"/>
              </w:rPr>
              <w:t>4</w:t>
            </w:r>
          </w:p>
        </w:tc>
        <w:tc>
          <w:tcPr>
            <w:tcW w:w="4502" w:type="dxa"/>
            <w:vAlign w:val="center"/>
          </w:tcPr>
          <w:p w:rsidR="001A6FDD" w:rsidRDefault="003A060D">
            <w:pPr>
              <w:adjustRightInd w:val="0"/>
              <w:snapToGrid w:val="0"/>
              <w:spacing w:line="600" w:lineRule="exact"/>
              <w:jc w:val="left"/>
              <w:rPr>
                <w:rFonts w:asciiTheme="majorEastAsia" w:eastAsiaTheme="majorEastAsia" w:hAnsiTheme="majorEastAsia"/>
                <w:sz w:val="24"/>
                <w:szCs w:val="24"/>
              </w:rPr>
            </w:pPr>
            <w:r>
              <w:rPr>
                <w:rFonts w:asciiTheme="majorEastAsia" w:eastAsiaTheme="majorEastAsia" w:hAnsiTheme="majorEastAsia"/>
                <w:sz w:val="24"/>
                <w:szCs w:val="24"/>
              </w:rPr>
              <w:t>教学科研设备运行情况</w:t>
            </w:r>
          </w:p>
        </w:tc>
        <w:tc>
          <w:tcPr>
            <w:tcW w:w="4507" w:type="dxa"/>
            <w:vAlign w:val="center"/>
          </w:tcPr>
          <w:p w:rsidR="001A6FDD" w:rsidRDefault="001A6FDD">
            <w:pPr>
              <w:adjustRightInd w:val="0"/>
              <w:snapToGrid w:val="0"/>
              <w:spacing w:line="600" w:lineRule="exact"/>
              <w:rPr>
                <w:rFonts w:ascii="方正仿宋_GBK"/>
              </w:rPr>
            </w:pPr>
          </w:p>
        </w:tc>
      </w:tr>
      <w:tr w:rsidR="001A6FDD" w:rsidTr="003A060D">
        <w:trPr>
          <w:trHeight w:hRule="exact" w:val="1188"/>
          <w:jc w:val="center"/>
        </w:trPr>
        <w:tc>
          <w:tcPr>
            <w:tcW w:w="1018" w:type="dxa"/>
            <w:vAlign w:val="center"/>
          </w:tcPr>
          <w:p w:rsidR="001A6FDD" w:rsidRDefault="003A060D">
            <w:pPr>
              <w:adjustRightInd w:val="0"/>
              <w:snapToGrid w:val="0"/>
              <w:spacing w:line="600" w:lineRule="exact"/>
              <w:jc w:val="center"/>
              <w:rPr>
                <w:rFonts w:asciiTheme="majorEastAsia" w:eastAsiaTheme="majorEastAsia" w:hAnsiTheme="majorEastAsia"/>
                <w:sz w:val="24"/>
                <w:szCs w:val="24"/>
              </w:rPr>
            </w:pPr>
            <w:r>
              <w:rPr>
                <w:rFonts w:asciiTheme="majorEastAsia" w:eastAsiaTheme="majorEastAsia" w:hAnsiTheme="majorEastAsia"/>
                <w:sz w:val="24"/>
                <w:szCs w:val="24"/>
              </w:rPr>
              <w:t>5</w:t>
            </w:r>
          </w:p>
        </w:tc>
        <w:tc>
          <w:tcPr>
            <w:tcW w:w="4502" w:type="dxa"/>
            <w:vAlign w:val="center"/>
          </w:tcPr>
          <w:p w:rsidR="001A6FDD" w:rsidRDefault="003A060D">
            <w:pPr>
              <w:adjustRightInd w:val="0"/>
              <w:snapToGrid w:val="0"/>
              <w:spacing w:line="600" w:lineRule="exact"/>
              <w:jc w:val="left"/>
              <w:rPr>
                <w:rFonts w:asciiTheme="majorEastAsia" w:eastAsiaTheme="majorEastAsia" w:hAnsiTheme="majorEastAsia"/>
                <w:sz w:val="24"/>
                <w:szCs w:val="24"/>
              </w:rPr>
            </w:pPr>
            <w:r>
              <w:rPr>
                <w:rFonts w:asciiTheme="majorEastAsia" w:eastAsiaTheme="majorEastAsia" w:hAnsiTheme="majorEastAsia"/>
                <w:sz w:val="24"/>
                <w:szCs w:val="24"/>
              </w:rPr>
              <w:t>研究生科研学习环境</w:t>
            </w:r>
            <w:r>
              <w:rPr>
                <w:rFonts w:asciiTheme="majorEastAsia" w:eastAsiaTheme="majorEastAsia" w:hAnsiTheme="majorEastAsia" w:hint="eastAsia"/>
                <w:sz w:val="24"/>
                <w:szCs w:val="24"/>
              </w:rPr>
              <w:t>安全、卫生情况</w:t>
            </w:r>
          </w:p>
        </w:tc>
        <w:tc>
          <w:tcPr>
            <w:tcW w:w="4507" w:type="dxa"/>
            <w:vAlign w:val="center"/>
          </w:tcPr>
          <w:p w:rsidR="001A6FDD" w:rsidRDefault="001A6FDD">
            <w:pPr>
              <w:adjustRightInd w:val="0"/>
              <w:snapToGrid w:val="0"/>
              <w:spacing w:line="600" w:lineRule="exact"/>
              <w:rPr>
                <w:rFonts w:ascii="方正仿宋_GBK"/>
              </w:rPr>
            </w:pPr>
          </w:p>
        </w:tc>
      </w:tr>
      <w:tr w:rsidR="001A6FDD" w:rsidTr="003A060D">
        <w:trPr>
          <w:trHeight w:hRule="exact" w:val="1025"/>
          <w:jc w:val="center"/>
        </w:trPr>
        <w:tc>
          <w:tcPr>
            <w:tcW w:w="1018" w:type="dxa"/>
            <w:vAlign w:val="center"/>
          </w:tcPr>
          <w:p w:rsidR="001A6FDD" w:rsidRDefault="003A060D">
            <w:pPr>
              <w:adjustRightInd w:val="0"/>
              <w:snapToGrid w:val="0"/>
              <w:spacing w:line="600" w:lineRule="exact"/>
              <w:jc w:val="center"/>
              <w:rPr>
                <w:rFonts w:asciiTheme="majorEastAsia" w:eastAsiaTheme="majorEastAsia" w:hAnsiTheme="majorEastAsia"/>
                <w:sz w:val="24"/>
                <w:szCs w:val="24"/>
              </w:rPr>
            </w:pPr>
            <w:r>
              <w:rPr>
                <w:rFonts w:asciiTheme="majorEastAsia" w:eastAsiaTheme="majorEastAsia" w:hAnsiTheme="majorEastAsia"/>
                <w:sz w:val="24"/>
                <w:szCs w:val="24"/>
              </w:rPr>
              <w:t>6</w:t>
            </w:r>
          </w:p>
        </w:tc>
        <w:tc>
          <w:tcPr>
            <w:tcW w:w="4502" w:type="dxa"/>
            <w:vAlign w:val="center"/>
          </w:tcPr>
          <w:p w:rsidR="001A6FDD" w:rsidRDefault="003A060D">
            <w:pPr>
              <w:adjustRightInd w:val="0"/>
              <w:snapToGrid w:val="0"/>
              <w:spacing w:line="600" w:lineRule="exact"/>
              <w:jc w:val="left"/>
              <w:rPr>
                <w:rFonts w:asciiTheme="majorEastAsia" w:eastAsiaTheme="majorEastAsia" w:hAnsiTheme="majorEastAsia"/>
                <w:sz w:val="24"/>
                <w:szCs w:val="24"/>
              </w:rPr>
            </w:pPr>
            <w:r>
              <w:rPr>
                <w:rFonts w:asciiTheme="majorEastAsia" w:eastAsiaTheme="majorEastAsia" w:hAnsiTheme="majorEastAsia"/>
                <w:sz w:val="24"/>
                <w:szCs w:val="24"/>
              </w:rPr>
              <w:t>其它情况</w:t>
            </w:r>
          </w:p>
        </w:tc>
        <w:tc>
          <w:tcPr>
            <w:tcW w:w="4507" w:type="dxa"/>
            <w:vAlign w:val="center"/>
          </w:tcPr>
          <w:p w:rsidR="001A6FDD" w:rsidRDefault="001A6FDD">
            <w:pPr>
              <w:adjustRightInd w:val="0"/>
              <w:snapToGrid w:val="0"/>
              <w:spacing w:line="600" w:lineRule="exact"/>
              <w:rPr>
                <w:rFonts w:ascii="方正仿宋_GBK"/>
              </w:rPr>
            </w:pPr>
          </w:p>
        </w:tc>
      </w:tr>
    </w:tbl>
    <w:p w:rsidR="001A6FDD" w:rsidRDefault="003A060D">
      <w:pPr>
        <w:pStyle w:val="a5"/>
        <w:spacing w:beforeLines="100" w:before="312" w:beforeAutospacing="0" w:after="0" w:afterAutospacing="0"/>
        <w:rPr>
          <w:rFonts w:ascii="仿宋" w:eastAsia="仿宋" w:hAnsi="仿宋"/>
        </w:rPr>
      </w:pPr>
      <w:r>
        <w:rPr>
          <w:rFonts w:ascii="仿宋" w:eastAsia="仿宋" w:hAnsi="仿宋" w:hint="eastAsia"/>
          <w:b/>
          <w:sz w:val="28"/>
          <w:szCs w:val="28"/>
        </w:rPr>
        <w:t>检查人员签字：</w:t>
      </w:r>
    </w:p>
    <w:p w:rsidR="001A6FDD" w:rsidRDefault="003A060D" w:rsidP="003A060D">
      <w:pPr>
        <w:ind w:firstLineChars="200" w:firstLine="480"/>
        <w:rPr>
          <w:rFonts w:ascii="仿宋" w:eastAsia="仿宋" w:hAnsi="仿宋"/>
          <w:sz w:val="32"/>
          <w:szCs w:val="32"/>
        </w:rPr>
      </w:pPr>
      <w:bookmarkStart w:id="0" w:name="_GoBack"/>
      <w:bookmarkEnd w:id="0"/>
      <w:r>
        <w:rPr>
          <w:rFonts w:ascii="仿宋" w:eastAsia="仿宋" w:hAnsi="仿宋" w:hint="eastAsia"/>
          <w:sz w:val="24"/>
          <w:szCs w:val="24"/>
        </w:rPr>
        <w:t>备注：检查结束后，请联络员将此表及影像资料交研究生处研究生培养科（龚丽娟</w:t>
      </w:r>
      <w:r>
        <w:rPr>
          <w:rFonts w:ascii="仿宋" w:eastAsia="仿宋" w:hAnsi="仿宋" w:hint="eastAsia"/>
          <w:sz w:val="24"/>
          <w:szCs w:val="24"/>
        </w:rPr>
        <w:t xml:space="preserve"> </w:t>
      </w:r>
      <w:r>
        <w:rPr>
          <w:rFonts w:ascii="仿宋" w:eastAsia="仿宋" w:hAnsi="仿宋" w:hint="eastAsia"/>
          <w:sz w:val="24"/>
          <w:szCs w:val="24"/>
        </w:rPr>
        <w:t>恪勤楼</w:t>
      </w:r>
      <w:r>
        <w:rPr>
          <w:rFonts w:ascii="仿宋" w:eastAsia="仿宋" w:hAnsi="仿宋"/>
          <w:sz w:val="24"/>
          <w:szCs w:val="24"/>
        </w:rPr>
        <w:t xml:space="preserve"> </w:t>
      </w:r>
      <w:r>
        <w:rPr>
          <w:rFonts w:ascii="仿宋" w:eastAsia="仿宋" w:hAnsi="仿宋" w:hint="eastAsia"/>
          <w:sz w:val="24"/>
          <w:szCs w:val="24"/>
        </w:rPr>
        <w:t>609</w:t>
      </w:r>
      <w:r>
        <w:rPr>
          <w:rFonts w:ascii="仿宋" w:eastAsia="仿宋" w:hAnsi="仿宋" w:hint="eastAsia"/>
          <w:sz w:val="24"/>
          <w:szCs w:val="24"/>
        </w:rPr>
        <w:t>）。</w:t>
      </w:r>
    </w:p>
    <w:sectPr w:rsidR="001A6FDD" w:rsidSect="00020535">
      <w:pgSz w:w="11906" w:h="16838"/>
      <w:pgMar w:top="2098" w:right="1474" w:bottom="1985" w:left="158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A2A"/>
    <w:rsid w:val="00007906"/>
    <w:rsid w:val="00020535"/>
    <w:rsid w:val="0007284C"/>
    <w:rsid w:val="0008296A"/>
    <w:rsid w:val="000A7421"/>
    <w:rsid w:val="000D3DD8"/>
    <w:rsid w:val="001873BF"/>
    <w:rsid w:val="001A6FDD"/>
    <w:rsid w:val="00224049"/>
    <w:rsid w:val="002575CF"/>
    <w:rsid w:val="00265124"/>
    <w:rsid w:val="0032136A"/>
    <w:rsid w:val="00326D94"/>
    <w:rsid w:val="003A060D"/>
    <w:rsid w:val="003B1FB4"/>
    <w:rsid w:val="004314D4"/>
    <w:rsid w:val="004A7AE9"/>
    <w:rsid w:val="00517C10"/>
    <w:rsid w:val="00665A2A"/>
    <w:rsid w:val="0073165D"/>
    <w:rsid w:val="0073398F"/>
    <w:rsid w:val="00825ADE"/>
    <w:rsid w:val="00861057"/>
    <w:rsid w:val="00905250"/>
    <w:rsid w:val="009B4081"/>
    <w:rsid w:val="009E5A14"/>
    <w:rsid w:val="00A10866"/>
    <w:rsid w:val="00A55081"/>
    <w:rsid w:val="00AA7F98"/>
    <w:rsid w:val="00AD1F69"/>
    <w:rsid w:val="00B1675B"/>
    <w:rsid w:val="00C15869"/>
    <w:rsid w:val="00C408BB"/>
    <w:rsid w:val="00C85E45"/>
    <w:rsid w:val="00CA42E6"/>
    <w:rsid w:val="00D0461F"/>
    <w:rsid w:val="00E5632C"/>
    <w:rsid w:val="00E63C91"/>
    <w:rsid w:val="00EB26F4"/>
    <w:rsid w:val="00EC2CBC"/>
    <w:rsid w:val="00EE5429"/>
    <w:rsid w:val="00F43275"/>
    <w:rsid w:val="088E1950"/>
    <w:rsid w:val="0D2E2CAE"/>
    <w:rsid w:val="132331F3"/>
    <w:rsid w:val="142C4E62"/>
    <w:rsid w:val="14673DDA"/>
    <w:rsid w:val="16081362"/>
    <w:rsid w:val="1B5125DE"/>
    <w:rsid w:val="28CC1062"/>
    <w:rsid w:val="36D01481"/>
    <w:rsid w:val="3CA00003"/>
    <w:rsid w:val="46E34119"/>
    <w:rsid w:val="4A3F6FAB"/>
    <w:rsid w:val="4A8703E5"/>
    <w:rsid w:val="4D4D2E19"/>
    <w:rsid w:val="51155195"/>
    <w:rsid w:val="52C07630"/>
    <w:rsid w:val="64A73BA2"/>
    <w:rsid w:val="6CC45868"/>
    <w:rsid w:val="76272B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a5">
    <w:name w:val="Normal (Web)"/>
    <w:basedOn w:val="a"/>
    <w:qFormat/>
    <w:pPr>
      <w:widowControl/>
      <w:spacing w:before="100" w:beforeAutospacing="1" w:after="100" w:afterAutospacing="1"/>
      <w:jc w:val="left"/>
    </w:pPr>
    <w:rPr>
      <w:rFonts w:ascii="宋体" w:eastAsia="宋体" w:hAnsi="宋体" w:cs="Times New Roman"/>
      <w:kern w:val="0"/>
      <w:sz w:val="24"/>
      <w:szCs w:val="24"/>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a5">
    <w:name w:val="Normal (Web)"/>
    <w:basedOn w:val="a"/>
    <w:qFormat/>
    <w:pPr>
      <w:widowControl/>
      <w:spacing w:before="100" w:beforeAutospacing="1" w:after="100" w:afterAutospacing="1"/>
      <w:jc w:val="left"/>
    </w:pPr>
    <w:rPr>
      <w:rFonts w:ascii="宋体" w:eastAsia="宋体" w:hAnsi="宋体" w:cs="Times New Roman"/>
      <w:kern w:val="0"/>
      <w:sz w:val="24"/>
      <w:szCs w:val="24"/>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6</Pages>
  <Words>277</Words>
  <Characters>1581</Characters>
  <Application>Microsoft Office Word</Application>
  <DocSecurity>0</DocSecurity>
  <Lines>13</Lines>
  <Paragraphs>3</Paragraphs>
  <ScaleCrop>false</ScaleCrop>
  <Company>Sky123.Org</Company>
  <LinksUpToDate>false</LinksUpToDate>
  <CharactersWithSpaces>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杨玲(19890004)</dc:creator>
  <cp:lastModifiedBy>Administrator</cp:lastModifiedBy>
  <cp:revision>11</cp:revision>
  <cp:lastPrinted>2024-09-07T08:03:00Z</cp:lastPrinted>
  <dcterms:created xsi:type="dcterms:W3CDTF">2025-09-10T03:34:00Z</dcterms:created>
  <dcterms:modified xsi:type="dcterms:W3CDTF">2025-09-11T03:53:00Z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2052-12.8.2.19315</vt:lpwstr>
  </property>
  <property fmtid="{D5CDD505-2E9C-101B-9397-08002B2CF9AE}" pid="3" name="ICV">
    <vt:lpwstr>C886D76ED98D4B8F8629151EE32FAE3C_12</vt:lpwstr>
  </property>
</Properties>
</file>